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bottomFromText="160" w:horzAnchor="margin" w:tblpY="-465"/>
        <w:tblW w:w="10290" w:type="dxa"/>
        <w:tblBorders>
          <w:insideH w:val="single" w:sz="4" w:space="0" w:color="auto"/>
        </w:tblBorders>
        <w:tblLook w:val="04A0" w:firstRow="1" w:lastRow="0" w:firstColumn="1" w:lastColumn="0" w:noHBand="0" w:noVBand="1"/>
      </w:tblPr>
      <w:tblGrid>
        <w:gridCol w:w="3502"/>
        <w:gridCol w:w="3176"/>
        <w:gridCol w:w="3612"/>
      </w:tblGrid>
      <w:tr w:rsidR="001E2713" w:rsidTr="00936F7F">
        <w:trPr>
          <w:trHeight w:val="1444"/>
        </w:trPr>
        <w:tc>
          <w:tcPr>
            <w:tcW w:w="3502" w:type="dxa"/>
          </w:tcPr>
          <w:p w:rsidR="001E2713" w:rsidRDefault="001E2713" w:rsidP="00936F7F">
            <w:pPr>
              <w:spacing w:line="360" w:lineRule="auto"/>
              <w:rPr>
                <w:rFonts w:ascii="Times New Roman" w:hAnsi="Times New Roman" w:cs="Times New Roman"/>
                <w:b/>
                <w:bCs/>
              </w:rPr>
            </w:pPr>
            <w:bookmarkStart w:id="0" w:name="_GoBack"/>
            <w:bookmarkEnd w:id="0"/>
          </w:p>
          <w:p w:rsidR="001E2713" w:rsidRDefault="001E2713" w:rsidP="00936F7F">
            <w:pPr>
              <w:spacing w:line="360" w:lineRule="auto"/>
              <w:rPr>
                <w:rFonts w:ascii="Times New Roman" w:hAnsi="Times New Roman" w:cs="Times New Roman"/>
                <w:b/>
                <w:bCs/>
                <w:lang w:eastAsia="zh-CN"/>
              </w:rPr>
            </w:pPr>
            <w:r>
              <w:rPr>
                <w:rFonts w:ascii="Times New Roman" w:hAnsi="Times New Roman" w:cs="Times New Roman"/>
                <w:b/>
                <w:bCs/>
              </w:rPr>
              <w:t xml:space="preserve">                          CHUKA</w:t>
            </w:r>
          </w:p>
        </w:tc>
        <w:tc>
          <w:tcPr>
            <w:tcW w:w="3176" w:type="dxa"/>
            <w:hideMark/>
          </w:tcPr>
          <w:p w:rsidR="001E2713" w:rsidRDefault="001E2713" w:rsidP="00936F7F">
            <w:pPr>
              <w:spacing w:line="360" w:lineRule="auto"/>
              <w:rPr>
                <w:rFonts w:ascii="Times New Roman" w:eastAsia="Calibri" w:hAnsi="Times New Roman" w:cs="Times New Roman"/>
                <w:b/>
                <w:bCs/>
              </w:rPr>
            </w:pPr>
            <w:r>
              <w:rPr>
                <w:rFonts w:ascii="Times New Roman" w:hAnsi="Times New Roman" w:cs="Times New Roman"/>
                <w:b/>
                <w:noProof/>
                <w:lang w:val="en-US"/>
              </w:rPr>
              <w:drawing>
                <wp:inline distT="0" distB="0" distL="0" distR="0" wp14:anchorId="3D5C367F" wp14:editId="15A36BF9">
                  <wp:extent cx="1666875" cy="962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66875" cy="962025"/>
                          </a:xfrm>
                          <a:prstGeom prst="rect">
                            <a:avLst/>
                          </a:prstGeom>
                          <a:noFill/>
                          <a:ln>
                            <a:noFill/>
                          </a:ln>
                        </pic:spPr>
                      </pic:pic>
                    </a:graphicData>
                  </a:graphic>
                </wp:inline>
              </w:drawing>
            </w:r>
          </w:p>
        </w:tc>
        <w:tc>
          <w:tcPr>
            <w:tcW w:w="3612" w:type="dxa"/>
          </w:tcPr>
          <w:p w:rsidR="001E2713" w:rsidRDefault="001E2713" w:rsidP="00936F7F">
            <w:pPr>
              <w:spacing w:line="360" w:lineRule="auto"/>
              <w:rPr>
                <w:rFonts w:ascii="Times New Roman" w:eastAsiaTheme="minorHAnsi" w:hAnsi="Times New Roman" w:cs="Times New Roman"/>
                <w:b/>
                <w:bCs/>
                <w:lang w:eastAsia="zh-CN"/>
              </w:rPr>
            </w:pPr>
          </w:p>
          <w:p w:rsidR="001E2713" w:rsidRDefault="001E2713" w:rsidP="00936F7F">
            <w:pPr>
              <w:spacing w:line="360" w:lineRule="auto"/>
              <w:rPr>
                <w:rFonts w:ascii="Times New Roman" w:eastAsia="Times New Roman" w:hAnsi="Times New Roman" w:cs="Times New Roman"/>
                <w:b/>
                <w:bCs/>
              </w:rPr>
            </w:pPr>
            <w:r>
              <w:rPr>
                <w:rFonts w:ascii="Times New Roman" w:hAnsi="Times New Roman" w:cs="Times New Roman"/>
                <w:b/>
                <w:bCs/>
              </w:rPr>
              <w:t>UNIVERSITY</w:t>
            </w:r>
          </w:p>
          <w:p w:rsidR="001E2713" w:rsidRDefault="001E2713" w:rsidP="00936F7F">
            <w:pPr>
              <w:spacing w:line="360" w:lineRule="auto"/>
              <w:rPr>
                <w:rFonts w:ascii="Times New Roman" w:eastAsiaTheme="minorHAnsi" w:hAnsi="Times New Roman" w:cs="Times New Roman"/>
                <w:b/>
                <w:bCs/>
              </w:rPr>
            </w:pPr>
          </w:p>
        </w:tc>
      </w:tr>
    </w:tbl>
    <w:p w:rsidR="001E2713" w:rsidRDefault="001E2713" w:rsidP="001E2713">
      <w:pPr>
        <w:spacing w:line="360" w:lineRule="auto"/>
        <w:jc w:val="center"/>
        <w:rPr>
          <w:rFonts w:ascii="Times New Roman" w:eastAsia="Times New Roman" w:hAnsi="Times New Roman" w:cs="Times New Roman"/>
          <w:b/>
          <w:lang w:val="en-US"/>
        </w:rPr>
      </w:pPr>
      <w:r>
        <w:rPr>
          <w:rFonts w:ascii="Times New Roman" w:hAnsi="Times New Roman" w:cs="Times New Roman"/>
          <w:b/>
        </w:rPr>
        <w:t xml:space="preserve">            UNIVERSITY EXAMINATIONS </w:t>
      </w:r>
    </w:p>
    <w:p w:rsidR="001E2713" w:rsidRDefault="001E2713" w:rsidP="001E2713">
      <w:pPr>
        <w:spacing w:line="360" w:lineRule="auto"/>
        <w:jc w:val="center"/>
        <w:rPr>
          <w:rFonts w:ascii="Times New Roman" w:eastAsia="Calibri" w:hAnsi="Times New Roman" w:cs="Times New Roman"/>
          <w:b/>
        </w:rPr>
      </w:pPr>
      <w:r>
        <w:rPr>
          <w:rFonts w:ascii="Times New Roman" w:hAnsi="Times New Roman" w:cs="Times New Roman"/>
          <w:b/>
        </w:rPr>
        <w:t>EXAMINATION FOR THE AWARD OF DEGREE OF BACHELOR OF LAW</w:t>
      </w:r>
    </w:p>
    <w:p w:rsidR="001E2713" w:rsidRDefault="001E2713" w:rsidP="001E2713">
      <w:pPr>
        <w:spacing w:line="360" w:lineRule="auto"/>
        <w:rPr>
          <w:rFonts w:ascii="Times New Roman" w:eastAsiaTheme="minorHAnsi" w:hAnsi="Times New Roman" w:cs="Times New Roman"/>
          <w:b/>
          <w:lang w:eastAsia="zh-CN"/>
        </w:rPr>
      </w:pPr>
      <w:r>
        <w:rPr>
          <w:rFonts w:ascii="Times New Roman" w:hAnsi="Times New Roman" w:cs="Times New Roman"/>
          <w:b/>
        </w:rPr>
        <w:t xml:space="preserve">BLAW 216: LAW OF BUSINESS ASSOCIATIONS 1 </w:t>
      </w:r>
    </w:p>
    <w:p w:rsidR="001E2713" w:rsidRDefault="001E2713" w:rsidP="001E2713">
      <w:pPr>
        <w:spacing w:line="360" w:lineRule="auto"/>
        <w:rPr>
          <w:rFonts w:ascii="Times New Roman" w:eastAsia="Times New Roman" w:hAnsi="Times New Roman" w:cs="Times New Roman"/>
          <w:b/>
        </w:rPr>
      </w:pPr>
      <w:r>
        <w:rPr>
          <w:rFonts w:ascii="Times New Roman" w:hAnsi="Times New Roman" w:cs="Times New Roman"/>
          <w:b/>
        </w:rPr>
        <w:t xml:space="preserve">STREAMS: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00ED57E6">
        <w:rPr>
          <w:rFonts w:ascii="Times New Roman" w:hAnsi="Times New Roman" w:cs="Times New Roman"/>
          <w:b/>
        </w:rPr>
        <w:t xml:space="preserve">    </w:t>
      </w:r>
      <w:r>
        <w:rPr>
          <w:rFonts w:ascii="Times New Roman" w:hAnsi="Times New Roman" w:cs="Times New Roman"/>
          <w:b/>
        </w:rPr>
        <w:t>TIME: 2 HOURS</w:t>
      </w:r>
    </w:p>
    <w:p w:rsidR="001E2713" w:rsidRDefault="001E2713" w:rsidP="001E2713">
      <w:pPr>
        <w:pBdr>
          <w:bottom w:val="single" w:sz="12" w:space="2" w:color="auto"/>
        </w:pBdr>
        <w:spacing w:line="360" w:lineRule="auto"/>
        <w:rPr>
          <w:rFonts w:ascii="Times New Roman" w:eastAsiaTheme="minorHAnsi" w:hAnsi="Times New Roman" w:cs="Times New Roman"/>
          <w:b/>
          <w:lang w:eastAsia="zh-CN"/>
        </w:rPr>
      </w:pPr>
      <w:r>
        <w:rPr>
          <w:rFonts w:ascii="Times New Roman" w:hAnsi="Times New Roman" w:cs="Times New Roman"/>
          <w:b/>
        </w:rPr>
        <w:t>DAY/DAT</w:t>
      </w:r>
      <w:r w:rsidR="00C440CF">
        <w:rPr>
          <w:rFonts w:ascii="Times New Roman" w:hAnsi="Times New Roman" w:cs="Times New Roman"/>
          <w:b/>
        </w:rPr>
        <w:t>E: WEDNESDAY 18/12/2024</w:t>
      </w:r>
      <w:r w:rsidR="00C440CF">
        <w:rPr>
          <w:rFonts w:ascii="Times New Roman" w:hAnsi="Times New Roman" w:cs="Times New Roman"/>
          <w:b/>
        </w:rPr>
        <w:tab/>
      </w:r>
      <w:r w:rsidR="00C440CF">
        <w:rPr>
          <w:rFonts w:ascii="Times New Roman" w:hAnsi="Times New Roman" w:cs="Times New Roman"/>
          <w:b/>
        </w:rPr>
        <w:tab/>
      </w:r>
      <w:r w:rsidR="00C440CF">
        <w:rPr>
          <w:rFonts w:ascii="Times New Roman" w:hAnsi="Times New Roman" w:cs="Times New Roman"/>
          <w:b/>
        </w:rPr>
        <w:tab/>
        <w:t xml:space="preserve">    </w:t>
      </w:r>
      <w:r w:rsidR="00ED57E6">
        <w:rPr>
          <w:rFonts w:ascii="Times New Roman" w:hAnsi="Times New Roman" w:cs="Times New Roman"/>
          <w:b/>
        </w:rPr>
        <w:tab/>
        <w:t xml:space="preserve">  </w:t>
      </w:r>
      <w:r w:rsidR="00C440CF">
        <w:rPr>
          <w:rFonts w:ascii="Times New Roman" w:hAnsi="Times New Roman" w:cs="Times New Roman"/>
          <w:b/>
        </w:rPr>
        <w:t xml:space="preserve"> 8</w:t>
      </w:r>
      <w:r>
        <w:rPr>
          <w:rFonts w:ascii="Times New Roman" w:hAnsi="Times New Roman" w:cs="Times New Roman"/>
          <w:b/>
        </w:rPr>
        <w:t>.30 A.M – 10.30 A.M</w:t>
      </w:r>
    </w:p>
    <w:p w:rsidR="00606067" w:rsidRPr="00C440CF" w:rsidRDefault="001E2713" w:rsidP="00C440CF">
      <w:pPr>
        <w:spacing w:line="360" w:lineRule="auto"/>
        <w:rPr>
          <w:rFonts w:ascii="Times New Roman" w:eastAsia="Calibri" w:hAnsi="Times New Roman" w:cs="Times New Roman"/>
          <w:b/>
        </w:rPr>
      </w:pPr>
      <w:r>
        <w:rPr>
          <w:rFonts w:ascii="Times New Roman" w:hAnsi="Times New Roman" w:cs="Times New Roman"/>
          <w:b/>
        </w:rPr>
        <w:t>INSTRUCTIONS:</w:t>
      </w:r>
    </w:p>
    <w:p w:rsidR="00606067" w:rsidRPr="002C1C92" w:rsidRDefault="00606067" w:rsidP="00606067">
      <w:pPr>
        <w:jc w:val="both"/>
        <w:rPr>
          <w:rFonts w:ascii="Times New Roman" w:hAnsi="Times New Roman" w:cs="Times New Roman"/>
          <w:b/>
        </w:rPr>
      </w:pPr>
      <w:r w:rsidRPr="002C1C92">
        <w:rPr>
          <w:rFonts w:ascii="Times New Roman" w:hAnsi="Times New Roman" w:cs="Times New Roman"/>
          <w:b/>
        </w:rPr>
        <w:t xml:space="preserve">Question ONE is COMPULSORY and answer any other two questions. </w:t>
      </w:r>
    </w:p>
    <w:p w:rsidR="00606067" w:rsidRPr="002C1C92" w:rsidRDefault="00606067" w:rsidP="00606067">
      <w:pPr>
        <w:jc w:val="both"/>
        <w:rPr>
          <w:rFonts w:ascii="Times New Roman" w:hAnsi="Times New Roman" w:cs="Times New Roman"/>
          <w:b/>
          <w:u w:val="single"/>
        </w:rPr>
      </w:pPr>
    </w:p>
    <w:p w:rsidR="00606067" w:rsidRPr="004B1056" w:rsidRDefault="00606067" w:rsidP="00CC6AF8">
      <w:pPr>
        <w:spacing w:line="360" w:lineRule="auto"/>
        <w:rPr>
          <w:rFonts w:ascii="Times New Roman" w:hAnsi="Times New Roman" w:cs="Times New Roman"/>
          <w:b/>
        </w:rPr>
      </w:pPr>
      <w:r w:rsidRPr="004B1056">
        <w:rPr>
          <w:rFonts w:ascii="Times New Roman" w:hAnsi="Times New Roman" w:cs="Times New Roman"/>
          <w:b/>
        </w:rPr>
        <w:t>QUESTION ONE</w:t>
      </w:r>
    </w:p>
    <w:p w:rsidR="00606067" w:rsidRPr="00CC6AF8" w:rsidRDefault="00606067" w:rsidP="00CC6AF8">
      <w:pPr>
        <w:spacing w:line="360" w:lineRule="auto"/>
        <w:jc w:val="both"/>
        <w:rPr>
          <w:rFonts w:ascii="Times New Roman" w:hAnsi="Times New Roman" w:cs="Times New Roman"/>
        </w:rPr>
      </w:pPr>
      <w:r w:rsidRPr="002969AF">
        <w:rPr>
          <w:rFonts w:ascii="Times New Roman" w:hAnsi="Times New Roman" w:cs="Times New Roman"/>
        </w:rPr>
        <w:t>Mr. Bidii approaches you as an advocate to advise him on whether or not he should incorporate his thriving sole proprietorship dealing in fast food chips and fish. He intends to form the company with his children and wife as directors and shareholders. He has done his due diligence about the benefits of incorporation. However</w:t>
      </w:r>
      <w:r>
        <w:rPr>
          <w:rFonts w:ascii="Times New Roman" w:hAnsi="Times New Roman" w:cs="Times New Roman"/>
        </w:rPr>
        <w:t>, Mr. Bidii</w:t>
      </w:r>
      <w:r w:rsidRPr="002969AF">
        <w:rPr>
          <w:rFonts w:ascii="Times New Roman" w:hAnsi="Times New Roman" w:cs="Times New Roman"/>
        </w:rPr>
        <w:t xml:space="preserve"> requests your measured legal opinion on the winding up process for a limited liability company. Relying on the provisions of the </w:t>
      </w:r>
      <w:r>
        <w:rPr>
          <w:rFonts w:ascii="Times New Roman" w:hAnsi="Times New Roman" w:cs="Times New Roman"/>
        </w:rPr>
        <w:t>Companies</w:t>
      </w:r>
      <w:r w:rsidRPr="002969AF">
        <w:rPr>
          <w:rFonts w:ascii="Times New Roman" w:hAnsi="Times New Roman" w:cs="Times New Roman"/>
        </w:rPr>
        <w:t xml:space="preserve"> Act No. 17 of 2015 and relevant common law cases, prepare an elaborate legal opinion on the </w:t>
      </w:r>
      <w:r>
        <w:rPr>
          <w:rFonts w:ascii="Times New Roman" w:hAnsi="Times New Roman" w:cs="Times New Roman"/>
        </w:rPr>
        <w:t xml:space="preserve">various </w:t>
      </w:r>
      <w:r w:rsidRPr="002969AF">
        <w:rPr>
          <w:rFonts w:ascii="Times New Roman" w:hAnsi="Times New Roman" w:cs="Times New Roman"/>
        </w:rPr>
        <w:t>winding up process</w:t>
      </w:r>
      <w:r>
        <w:rPr>
          <w:rFonts w:ascii="Times New Roman" w:hAnsi="Times New Roman" w:cs="Times New Roman"/>
        </w:rPr>
        <w:t>es under the Act</w:t>
      </w:r>
      <w:r w:rsidRPr="002969AF">
        <w:rPr>
          <w:rFonts w:ascii="Times New Roman" w:hAnsi="Times New Roman" w:cs="Times New Roman"/>
        </w:rPr>
        <w:t>.</w:t>
      </w:r>
      <w:r>
        <w:rPr>
          <w:rFonts w:ascii="Times New Roman" w:hAnsi="Times New Roman" w:cs="Times New Roman"/>
        </w:rPr>
        <w:t xml:space="preserve"> </w:t>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Pr>
          <w:rFonts w:ascii="Times New Roman" w:hAnsi="Times New Roman" w:cs="Times New Roman"/>
        </w:rPr>
        <w:t>(30 marks)</w:t>
      </w:r>
    </w:p>
    <w:p w:rsidR="00606067" w:rsidRDefault="00606067" w:rsidP="00CC6AF8">
      <w:pPr>
        <w:spacing w:line="360" w:lineRule="auto"/>
        <w:rPr>
          <w:rFonts w:ascii="Times New Roman" w:hAnsi="Times New Roman" w:cs="Times New Roman"/>
          <w:b/>
        </w:rPr>
      </w:pPr>
      <w:r w:rsidRPr="004B1056">
        <w:rPr>
          <w:rFonts w:ascii="Times New Roman" w:hAnsi="Times New Roman" w:cs="Times New Roman"/>
          <w:b/>
        </w:rPr>
        <w:t>QUESTION TWO</w:t>
      </w:r>
    </w:p>
    <w:p w:rsidR="00606067" w:rsidRDefault="00606067" w:rsidP="00CC6AF8">
      <w:pPr>
        <w:spacing w:line="360" w:lineRule="auto"/>
        <w:rPr>
          <w:rFonts w:ascii="Times New Roman" w:hAnsi="Times New Roman" w:cs="Times New Roman"/>
        </w:rPr>
      </w:pPr>
      <w:r>
        <w:rPr>
          <w:rFonts w:ascii="Times New Roman" w:hAnsi="Times New Roman" w:cs="Times New Roman"/>
        </w:rPr>
        <w:t>Relying on relevant common law cases critically discuss the circumstances in which the courts may lift the veil of incorporation to pay regard to the economic reality behind the corporate façade.</w:t>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440CF">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Pr>
          <w:rFonts w:ascii="Times New Roman" w:hAnsi="Times New Roman" w:cs="Times New Roman"/>
        </w:rPr>
        <w:t xml:space="preserve"> (20 marks)</w:t>
      </w:r>
    </w:p>
    <w:p w:rsidR="00606067" w:rsidRPr="002969AF" w:rsidRDefault="00606067" w:rsidP="00CC6AF8">
      <w:pPr>
        <w:spacing w:line="360" w:lineRule="auto"/>
        <w:rPr>
          <w:rFonts w:ascii="Times New Roman" w:hAnsi="Times New Roman" w:cs="Times New Roman"/>
        </w:rPr>
      </w:pPr>
    </w:p>
    <w:p w:rsidR="00606067" w:rsidRPr="004B1056" w:rsidRDefault="00606067" w:rsidP="00CC6AF8">
      <w:pPr>
        <w:spacing w:line="360" w:lineRule="auto"/>
        <w:rPr>
          <w:rFonts w:ascii="Times New Roman" w:hAnsi="Times New Roman" w:cs="Times New Roman"/>
          <w:b/>
        </w:rPr>
      </w:pPr>
      <w:r w:rsidRPr="004B1056">
        <w:rPr>
          <w:rFonts w:ascii="Times New Roman" w:hAnsi="Times New Roman" w:cs="Times New Roman"/>
          <w:b/>
        </w:rPr>
        <w:t>QUESTION THREE</w:t>
      </w:r>
    </w:p>
    <w:p w:rsidR="00606067" w:rsidRDefault="00606067" w:rsidP="00CC6AF8">
      <w:pPr>
        <w:spacing w:line="360" w:lineRule="auto"/>
        <w:rPr>
          <w:rFonts w:ascii="Times New Roman" w:hAnsi="Times New Roman" w:cs="Times New Roman"/>
        </w:rPr>
      </w:pPr>
      <w:r>
        <w:rPr>
          <w:rFonts w:ascii="Times New Roman" w:hAnsi="Times New Roman" w:cs="Times New Roman"/>
        </w:rPr>
        <w:t>Explain</w:t>
      </w:r>
      <w:r w:rsidRPr="006C4291">
        <w:rPr>
          <w:rFonts w:ascii="Times New Roman" w:hAnsi="Times New Roman" w:cs="Times New Roman"/>
        </w:rPr>
        <w:t xml:space="preserve"> the duties of a </w:t>
      </w:r>
      <w:r>
        <w:rPr>
          <w:rFonts w:ascii="Times New Roman" w:hAnsi="Times New Roman" w:cs="Times New Roman"/>
        </w:rPr>
        <w:t xml:space="preserve">director of a </w:t>
      </w:r>
      <w:r w:rsidRPr="006C4291">
        <w:rPr>
          <w:rFonts w:ascii="Times New Roman" w:hAnsi="Times New Roman" w:cs="Times New Roman"/>
        </w:rPr>
        <w:t xml:space="preserve">company under the </w:t>
      </w:r>
      <w:r>
        <w:rPr>
          <w:rFonts w:ascii="Times New Roman" w:hAnsi="Times New Roman" w:cs="Times New Roman"/>
        </w:rPr>
        <w:t>Companies Act No 17 of 2015 citing the relevant provisions and relevant common law cases</w:t>
      </w:r>
      <w:r w:rsidR="00CC6AF8">
        <w:rPr>
          <w:rFonts w:ascii="Times New Roman" w:hAnsi="Times New Roman" w:cs="Times New Roman"/>
        </w:rPr>
        <w:t>.</w:t>
      </w:r>
      <w:r w:rsidR="00CC6AF8">
        <w:rPr>
          <w:rFonts w:ascii="Times New Roman" w:hAnsi="Times New Roman" w:cs="Times New Roman"/>
        </w:rPr>
        <w:tab/>
      </w:r>
      <w:r>
        <w:rPr>
          <w:rFonts w:ascii="Times New Roman" w:hAnsi="Times New Roman" w:cs="Times New Roman"/>
        </w:rPr>
        <w:t xml:space="preserve"> </w:t>
      </w:r>
      <w:r w:rsidR="00CC6AF8">
        <w:rPr>
          <w:rFonts w:ascii="Times New Roman" w:hAnsi="Times New Roman" w:cs="Times New Roman"/>
        </w:rPr>
        <w:tab/>
      </w:r>
      <w:r w:rsidR="00CC6AF8">
        <w:rPr>
          <w:rFonts w:ascii="Times New Roman" w:hAnsi="Times New Roman" w:cs="Times New Roman"/>
        </w:rPr>
        <w:tab/>
      </w:r>
      <w:r>
        <w:rPr>
          <w:rFonts w:ascii="Times New Roman" w:hAnsi="Times New Roman" w:cs="Times New Roman"/>
        </w:rPr>
        <w:t>(20 marks)</w:t>
      </w:r>
    </w:p>
    <w:p w:rsidR="00606067" w:rsidRPr="006C4291" w:rsidRDefault="00606067" w:rsidP="00CC6AF8">
      <w:pPr>
        <w:spacing w:line="360" w:lineRule="auto"/>
        <w:rPr>
          <w:rFonts w:ascii="Times New Roman" w:hAnsi="Times New Roman" w:cs="Times New Roman"/>
        </w:rPr>
      </w:pPr>
    </w:p>
    <w:p w:rsidR="00606067" w:rsidRPr="004B1056" w:rsidRDefault="00606067" w:rsidP="00CC6AF8">
      <w:pPr>
        <w:spacing w:line="360" w:lineRule="auto"/>
        <w:rPr>
          <w:rFonts w:ascii="Times New Roman" w:hAnsi="Times New Roman" w:cs="Times New Roman"/>
          <w:b/>
        </w:rPr>
      </w:pPr>
      <w:r w:rsidRPr="004B1056">
        <w:rPr>
          <w:rFonts w:ascii="Times New Roman" w:hAnsi="Times New Roman" w:cs="Times New Roman"/>
          <w:b/>
        </w:rPr>
        <w:t>QUESTION FOUR</w:t>
      </w:r>
    </w:p>
    <w:p w:rsidR="00606067" w:rsidRDefault="00606067" w:rsidP="00CC6AF8">
      <w:pPr>
        <w:spacing w:line="360" w:lineRule="auto"/>
        <w:rPr>
          <w:rFonts w:ascii="Times New Roman" w:hAnsi="Times New Roman" w:cs="Times New Roman"/>
        </w:rPr>
      </w:pPr>
      <w:r>
        <w:rPr>
          <w:rFonts w:ascii="Times New Roman" w:hAnsi="Times New Roman" w:cs="Times New Roman"/>
        </w:rPr>
        <w:t>(a) Critically discuss the advantages of incorporation relying on relevant case law</w:t>
      </w:r>
      <w:r w:rsidR="00CC6AF8">
        <w:rPr>
          <w:rFonts w:ascii="Times New Roman" w:hAnsi="Times New Roman" w:cs="Times New Roman"/>
        </w:rPr>
        <w:t>.</w:t>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Pr>
          <w:rFonts w:ascii="Times New Roman" w:hAnsi="Times New Roman" w:cs="Times New Roman"/>
        </w:rPr>
        <w:t xml:space="preserve"> (15 marks)</w:t>
      </w:r>
    </w:p>
    <w:p w:rsidR="00606067" w:rsidRDefault="00606067" w:rsidP="00CC6AF8">
      <w:pPr>
        <w:spacing w:line="360" w:lineRule="auto"/>
        <w:rPr>
          <w:rFonts w:ascii="Times New Roman" w:hAnsi="Times New Roman" w:cs="Times New Roman"/>
        </w:rPr>
      </w:pPr>
    </w:p>
    <w:p w:rsidR="00606067" w:rsidRPr="006C4291" w:rsidRDefault="00606067" w:rsidP="00CC6AF8">
      <w:pPr>
        <w:spacing w:line="360" w:lineRule="auto"/>
        <w:rPr>
          <w:rFonts w:ascii="Times New Roman" w:hAnsi="Times New Roman" w:cs="Times New Roman"/>
        </w:rPr>
      </w:pPr>
      <w:r>
        <w:rPr>
          <w:rFonts w:ascii="Times New Roman" w:hAnsi="Times New Roman" w:cs="Times New Roman"/>
        </w:rPr>
        <w:lastRenderedPageBreak/>
        <w:t>(b) Relying on relevant case law explain how the courts have decided on preliminary contracts by promoters</w:t>
      </w:r>
      <w:r w:rsidR="00CC6AF8">
        <w:rPr>
          <w:rFonts w:ascii="Times New Roman" w:hAnsi="Times New Roman" w:cs="Times New Roman"/>
        </w:rPr>
        <w:t>.</w:t>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sidR="00CC6AF8">
        <w:rPr>
          <w:rFonts w:ascii="Times New Roman" w:hAnsi="Times New Roman" w:cs="Times New Roman"/>
        </w:rPr>
        <w:tab/>
      </w:r>
      <w:r>
        <w:rPr>
          <w:rFonts w:ascii="Times New Roman" w:hAnsi="Times New Roman" w:cs="Times New Roman"/>
        </w:rPr>
        <w:t xml:space="preserve"> </w:t>
      </w:r>
      <w:r w:rsidR="00CC6AF8">
        <w:rPr>
          <w:rFonts w:ascii="Times New Roman" w:hAnsi="Times New Roman" w:cs="Times New Roman"/>
        </w:rPr>
        <w:tab/>
      </w:r>
      <w:r>
        <w:rPr>
          <w:rFonts w:ascii="Times New Roman" w:hAnsi="Times New Roman" w:cs="Times New Roman"/>
        </w:rPr>
        <w:t>(5 marks)</w:t>
      </w:r>
    </w:p>
    <w:p w:rsidR="00606067" w:rsidRPr="004B1056" w:rsidRDefault="00606067" w:rsidP="00CC6AF8">
      <w:pPr>
        <w:spacing w:line="360" w:lineRule="auto"/>
        <w:rPr>
          <w:rFonts w:ascii="Times New Roman" w:hAnsi="Times New Roman" w:cs="Times New Roman"/>
          <w:b/>
        </w:rPr>
      </w:pPr>
    </w:p>
    <w:p w:rsidR="00606067" w:rsidRDefault="00606067" w:rsidP="00CC6AF8">
      <w:pPr>
        <w:spacing w:line="360" w:lineRule="auto"/>
        <w:rPr>
          <w:rFonts w:ascii="Times New Roman" w:hAnsi="Times New Roman" w:cs="Times New Roman"/>
          <w:b/>
        </w:rPr>
      </w:pPr>
      <w:r w:rsidRPr="004B1056">
        <w:rPr>
          <w:rFonts w:ascii="Times New Roman" w:hAnsi="Times New Roman" w:cs="Times New Roman"/>
          <w:b/>
        </w:rPr>
        <w:t>QUESTION FIVE</w:t>
      </w:r>
    </w:p>
    <w:p w:rsidR="00606067" w:rsidRPr="00B37A79" w:rsidRDefault="00606067" w:rsidP="00CC6AF8">
      <w:pPr>
        <w:spacing w:line="360" w:lineRule="auto"/>
        <w:rPr>
          <w:rFonts w:ascii="Times New Roman" w:hAnsi="Times New Roman" w:cs="Times New Roman"/>
          <w:color w:val="FF0000"/>
        </w:rPr>
      </w:pPr>
      <w:r>
        <w:rPr>
          <w:rFonts w:ascii="Times New Roman" w:hAnsi="Times New Roman" w:cs="Times New Roman"/>
          <w:color w:val="FF0000"/>
        </w:rPr>
        <w:t xml:space="preserve">Explain main tenets of the following concepts: </w:t>
      </w:r>
    </w:p>
    <w:p w:rsidR="00606067" w:rsidRPr="00B37A79" w:rsidRDefault="00606067" w:rsidP="00CC6AF8">
      <w:pPr>
        <w:spacing w:line="360" w:lineRule="auto"/>
        <w:rPr>
          <w:rFonts w:ascii="Times New Roman" w:hAnsi="Times New Roman" w:cs="Times New Roman"/>
          <w:color w:val="FF0000"/>
        </w:rPr>
      </w:pPr>
      <w:r w:rsidRPr="00B37A79">
        <w:rPr>
          <w:rFonts w:ascii="Times New Roman" w:hAnsi="Times New Roman" w:cs="Times New Roman"/>
          <w:color w:val="FF0000"/>
        </w:rPr>
        <w:t>(</w:t>
      </w:r>
      <w:r>
        <w:rPr>
          <w:rFonts w:ascii="Times New Roman" w:hAnsi="Times New Roman" w:cs="Times New Roman"/>
          <w:color w:val="FF0000"/>
        </w:rPr>
        <w:t>a</w:t>
      </w:r>
      <w:r w:rsidRPr="00B37A79">
        <w:rPr>
          <w:rFonts w:ascii="Times New Roman" w:hAnsi="Times New Roman" w:cs="Times New Roman"/>
          <w:color w:val="FF0000"/>
        </w:rPr>
        <w:t>) Alteration of articles of association</w:t>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Pr="00B37A79">
        <w:rPr>
          <w:rFonts w:ascii="Times New Roman" w:hAnsi="Times New Roman" w:cs="Times New Roman"/>
          <w:color w:val="FF0000"/>
        </w:rPr>
        <w:t xml:space="preserve"> (5 marks)</w:t>
      </w:r>
    </w:p>
    <w:p w:rsidR="00606067" w:rsidRDefault="00606067" w:rsidP="00CC6AF8">
      <w:pPr>
        <w:spacing w:line="360" w:lineRule="auto"/>
        <w:rPr>
          <w:rFonts w:ascii="Times New Roman" w:hAnsi="Times New Roman" w:cs="Times New Roman"/>
          <w:color w:val="FF0000"/>
        </w:rPr>
      </w:pPr>
      <w:r w:rsidRPr="00B37A79">
        <w:rPr>
          <w:rFonts w:ascii="Times New Roman" w:hAnsi="Times New Roman" w:cs="Times New Roman"/>
          <w:color w:val="FF0000"/>
        </w:rPr>
        <w:t>(</w:t>
      </w:r>
      <w:r>
        <w:rPr>
          <w:rFonts w:ascii="Times New Roman" w:hAnsi="Times New Roman" w:cs="Times New Roman"/>
          <w:color w:val="FF0000"/>
        </w:rPr>
        <w:t>b</w:t>
      </w:r>
      <w:r w:rsidRPr="00B37A79">
        <w:rPr>
          <w:rFonts w:ascii="Times New Roman" w:hAnsi="Times New Roman" w:cs="Times New Roman"/>
          <w:color w:val="FF0000"/>
        </w:rPr>
        <w:t>) Floating charge</w:t>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r>
      <w:r w:rsidR="00CC6AF8">
        <w:rPr>
          <w:rFonts w:ascii="Times New Roman" w:hAnsi="Times New Roman" w:cs="Times New Roman"/>
          <w:color w:val="FF0000"/>
        </w:rPr>
        <w:tab/>
        <w:t xml:space="preserve">          </w:t>
      </w:r>
      <w:r w:rsidRPr="00B37A79">
        <w:rPr>
          <w:rFonts w:ascii="Times New Roman" w:hAnsi="Times New Roman" w:cs="Times New Roman"/>
          <w:color w:val="FF0000"/>
        </w:rPr>
        <w:t xml:space="preserve"> (</w:t>
      </w:r>
      <w:r>
        <w:rPr>
          <w:rFonts w:ascii="Times New Roman" w:hAnsi="Times New Roman" w:cs="Times New Roman"/>
          <w:color w:val="FF0000"/>
        </w:rPr>
        <w:t>10</w:t>
      </w:r>
      <w:r w:rsidRPr="00B37A79">
        <w:rPr>
          <w:rFonts w:ascii="Times New Roman" w:hAnsi="Times New Roman" w:cs="Times New Roman"/>
          <w:color w:val="FF0000"/>
        </w:rPr>
        <w:t xml:space="preserve"> marks)</w:t>
      </w:r>
    </w:p>
    <w:p w:rsidR="00CC6AF8" w:rsidRPr="00B37A79" w:rsidRDefault="00CC6AF8" w:rsidP="00CC6AF8">
      <w:pPr>
        <w:spacing w:line="360" w:lineRule="auto"/>
        <w:rPr>
          <w:rFonts w:ascii="Times New Roman" w:hAnsi="Times New Roman" w:cs="Times New Roman"/>
          <w:color w:val="FF0000"/>
        </w:rPr>
      </w:pPr>
      <w:r>
        <w:rPr>
          <w:rFonts w:ascii="Times New Roman" w:hAnsi="Times New Roman" w:cs="Times New Roman"/>
          <w:color w:val="FF0000"/>
        </w:rPr>
        <w:t>---------------------------------------------------------------------------------------------------------------</w:t>
      </w:r>
    </w:p>
    <w:p w:rsidR="00606067" w:rsidRPr="006C4291" w:rsidRDefault="00606067" w:rsidP="00606067">
      <w:pPr>
        <w:rPr>
          <w:rFonts w:ascii="Times New Roman" w:hAnsi="Times New Roman" w:cs="Times New Roman"/>
        </w:rPr>
      </w:pPr>
    </w:p>
    <w:p w:rsidR="004571A4" w:rsidRDefault="004571A4"/>
    <w:sectPr w:rsidR="004571A4" w:rsidSect="00CC6AF8">
      <w:headerReference w:type="default" r:id="rId7"/>
      <w:footerReference w:type="default" r:id="rId8"/>
      <w:pgSz w:w="11900" w:h="16840"/>
      <w:pgMar w:top="1440" w:right="1800" w:bottom="1440" w:left="117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3650" w:rsidRDefault="00DC3650" w:rsidP="00ED57E6">
      <w:r>
        <w:separator/>
      </w:r>
    </w:p>
  </w:endnote>
  <w:endnote w:type="continuationSeparator" w:id="0">
    <w:p w:rsidR="00DC3650" w:rsidRDefault="00DC3650" w:rsidP="00ED5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768215"/>
      <w:docPartObj>
        <w:docPartGallery w:val="Page Numbers (Bottom of Page)"/>
        <w:docPartUnique/>
      </w:docPartObj>
    </w:sdtPr>
    <w:sdtEndPr/>
    <w:sdtContent>
      <w:sdt>
        <w:sdtPr>
          <w:id w:val="1728636285"/>
          <w:docPartObj>
            <w:docPartGallery w:val="Page Numbers (Top of Page)"/>
            <w:docPartUnique/>
          </w:docPartObj>
        </w:sdtPr>
        <w:sdtEndPr/>
        <w:sdtContent>
          <w:p w:rsidR="00ED57E6" w:rsidRDefault="00ED57E6">
            <w:pPr>
              <w:pStyle w:val="Footer"/>
              <w:jc w:val="center"/>
            </w:pPr>
            <w:r>
              <w:t xml:space="preserve">Page </w:t>
            </w:r>
            <w:r>
              <w:rPr>
                <w:b/>
                <w:bCs/>
              </w:rPr>
              <w:fldChar w:fldCharType="begin"/>
            </w:r>
            <w:r>
              <w:rPr>
                <w:b/>
                <w:bCs/>
              </w:rPr>
              <w:instrText xml:space="preserve"> PAGE </w:instrText>
            </w:r>
            <w:r>
              <w:rPr>
                <w:b/>
                <w:bCs/>
              </w:rPr>
              <w:fldChar w:fldCharType="separate"/>
            </w:r>
            <w:r w:rsidR="001D7EC4">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1D7EC4">
              <w:rPr>
                <w:b/>
                <w:bCs/>
                <w:noProof/>
              </w:rPr>
              <w:t>2</w:t>
            </w:r>
            <w:r>
              <w:rPr>
                <w:b/>
                <w:bCs/>
              </w:rPr>
              <w:fldChar w:fldCharType="end"/>
            </w:r>
          </w:p>
        </w:sdtContent>
      </w:sdt>
    </w:sdtContent>
  </w:sdt>
  <w:p w:rsidR="00ED57E6" w:rsidRDefault="00ED57E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3650" w:rsidRDefault="00DC3650" w:rsidP="00ED57E6">
      <w:r>
        <w:separator/>
      </w:r>
    </w:p>
  </w:footnote>
  <w:footnote w:type="continuationSeparator" w:id="0">
    <w:p w:rsidR="00DC3650" w:rsidRDefault="00DC3650" w:rsidP="00ED57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7E6" w:rsidRDefault="00ED57E6" w:rsidP="00ED57E6">
    <w:pPr>
      <w:pStyle w:val="Header"/>
      <w:jc w:val="center"/>
    </w:pPr>
    <w:r>
      <w:t>BLAW 216</w:t>
    </w:r>
  </w:p>
  <w:p w:rsidR="00ED57E6" w:rsidRDefault="00ED57E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6067"/>
    <w:rsid w:val="001D7EC4"/>
    <w:rsid w:val="001E2713"/>
    <w:rsid w:val="00357558"/>
    <w:rsid w:val="004571A4"/>
    <w:rsid w:val="00606067"/>
    <w:rsid w:val="008E5344"/>
    <w:rsid w:val="00C440CF"/>
    <w:rsid w:val="00CC6AF8"/>
    <w:rsid w:val="00D36A01"/>
    <w:rsid w:val="00DC3650"/>
    <w:rsid w:val="00ED57E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300"/>
  <w15:docId w15:val="{1286F817-619C-4FBC-B24E-F87910F56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606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57E6"/>
    <w:pPr>
      <w:tabs>
        <w:tab w:val="center" w:pos="4680"/>
        <w:tab w:val="right" w:pos="9360"/>
      </w:tabs>
    </w:pPr>
  </w:style>
  <w:style w:type="character" w:customStyle="1" w:styleId="HeaderChar">
    <w:name w:val="Header Char"/>
    <w:basedOn w:val="DefaultParagraphFont"/>
    <w:link w:val="Header"/>
    <w:uiPriority w:val="99"/>
    <w:rsid w:val="00ED57E6"/>
  </w:style>
  <w:style w:type="paragraph" w:styleId="Footer">
    <w:name w:val="footer"/>
    <w:basedOn w:val="Normal"/>
    <w:link w:val="FooterChar"/>
    <w:uiPriority w:val="99"/>
    <w:unhideWhenUsed/>
    <w:rsid w:val="00ED57E6"/>
    <w:pPr>
      <w:tabs>
        <w:tab w:val="center" w:pos="4680"/>
        <w:tab w:val="right" w:pos="9360"/>
      </w:tabs>
    </w:pPr>
  </w:style>
  <w:style w:type="character" w:customStyle="1" w:styleId="FooterChar">
    <w:name w:val="Footer Char"/>
    <w:basedOn w:val="DefaultParagraphFont"/>
    <w:link w:val="Footer"/>
    <w:uiPriority w:val="99"/>
    <w:rsid w:val="00ED57E6"/>
  </w:style>
  <w:style w:type="paragraph" w:styleId="BalloonText">
    <w:name w:val="Balloon Text"/>
    <w:basedOn w:val="Normal"/>
    <w:link w:val="BalloonTextChar"/>
    <w:uiPriority w:val="99"/>
    <w:semiHidden/>
    <w:unhideWhenUsed/>
    <w:rsid w:val="00ED57E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57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295</Words>
  <Characters>1652</Characters>
  <Application>Microsoft Office Word</Application>
  <DocSecurity>0</DocSecurity>
  <Lines>50</Lines>
  <Paragraphs>29</Paragraphs>
  <ScaleCrop>false</ScaleCrop>
  <HeadingPairs>
    <vt:vector size="2" baseType="variant">
      <vt:variant>
        <vt:lpstr>Title</vt:lpstr>
      </vt:variant>
      <vt:variant>
        <vt:i4>1</vt:i4>
      </vt:variant>
    </vt:vector>
  </HeadingPairs>
  <TitlesOfParts>
    <vt:vector size="1" baseType="lpstr">
      <vt:lpstr/>
    </vt:vector>
  </TitlesOfParts>
  <Company>Namuki inc</Company>
  <LinksUpToDate>false</LinksUpToDate>
  <CharactersWithSpaces>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Sisenda</dc:creator>
  <cp:keywords/>
  <dc:description/>
  <cp:lastModifiedBy>ANN</cp:lastModifiedBy>
  <cp:revision>2</cp:revision>
  <cp:lastPrinted>2024-12-04T08:43:00Z</cp:lastPrinted>
  <dcterms:created xsi:type="dcterms:W3CDTF">2024-12-04T08:45:00Z</dcterms:created>
  <dcterms:modified xsi:type="dcterms:W3CDTF">2024-12-04T08:45:00Z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d48df63364ce80615cafec3085e0dd191ca59aec58548e2772c098eeb9be8750</vt:lpwstr>
  </property>
</Properties>
</file>