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23"/>
        <w:gridCol w:w="3666"/>
        <w:gridCol w:w="3116"/>
      </w:tblGrid>
      <w:tr w:rsidR="009A2C6E" w:rsidTr="009A2C6E">
        <w:trPr>
          <w:trHeight w:val="680"/>
        </w:trPr>
        <w:tc>
          <w:tcPr>
            <w:tcW w:w="3303" w:type="dxa"/>
          </w:tcPr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CHUKA </w:t>
            </w:r>
          </w:p>
        </w:tc>
        <w:tc>
          <w:tcPr>
            <w:tcW w:w="2995" w:type="dxa"/>
            <w:hideMark/>
          </w:tcPr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 wp14:anchorId="2DDA888E" wp14:editId="7B507FF9">
                  <wp:extent cx="2183130" cy="1635760"/>
                  <wp:effectExtent l="0" t="0" r="7620" b="254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83130" cy="1635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407" w:type="dxa"/>
          </w:tcPr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9A2C6E" w:rsidRDefault="009A2C6E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</w:p>
        </w:tc>
      </w:tr>
    </w:tbl>
    <w:p w:rsidR="009A2C6E" w:rsidRDefault="009A2C6E" w:rsidP="009A2C6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UNIVERSITY EXAMINATIONS</w:t>
      </w:r>
    </w:p>
    <w:p w:rsidR="009A2C6E" w:rsidRDefault="009A2C6E" w:rsidP="009A2C6E">
      <w:pPr>
        <w:spacing w:after="0" w:line="240" w:lineRule="auto"/>
        <w:rPr>
          <w:rFonts w:ascii="Times New Roman" w:hAnsi="Times New Roman"/>
          <w:b/>
          <w:sz w:val="12"/>
          <w:szCs w:val="24"/>
        </w:rPr>
      </w:pPr>
    </w:p>
    <w:p w:rsidR="009A2C6E" w:rsidRDefault="009A2C6E" w:rsidP="009A2C6E">
      <w:pPr>
        <w:spacing w:after="0" w:line="240" w:lineRule="auto"/>
        <w:jc w:val="center"/>
        <w:rPr>
          <w:rFonts w:ascii="Times New Roman" w:hAnsi="Times New Roman"/>
          <w:b/>
          <w:sz w:val="12"/>
          <w:szCs w:val="24"/>
        </w:rPr>
      </w:pPr>
    </w:p>
    <w:p w:rsidR="009A2C6E" w:rsidRDefault="009A2C6E" w:rsidP="009A2C6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</w:t>
      </w:r>
      <w:r w:rsidR="007B22C2">
        <w:rPr>
          <w:rFonts w:ascii="Times New Roman" w:hAnsi="Times New Roman"/>
          <w:b/>
          <w:sz w:val="24"/>
          <w:szCs w:val="24"/>
        </w:rPr>
        <w:t xml:space="preserve">MINATION FOR THE AWARD OF DEGREE </w:t>
      </w:r>
      <w:r>
        <w:rPr>
          <w:rFonts w:ascii="Times New Roman" w:hAnsi="Times New Roman"/>
          <w:b/>
          <w:sz w:val="24"/>
          <w:szCs w:val="24"/>
        </w:rPr>
        <w:t xml:space="preserve">OF </w:t>
      </w:r>
      <w:r w:rsidR="007B22C2">
        <w:rPr>
          <w:rFonts w:ascii="Times New Roman" w:hAnsi="Times New Roman"/>
          <w:b/>
          <w:sz w:val="24"/>
          <w:szCs w:val="24"/>
        </w:rPr>
        <w:t xml:space="preserve">BACHELOR OF </w:t>
      </w:r>
      <w:r>
        <w:rPr>
          <w:rFonts w:ascii="Times New Roman" w:hAnsi="Times New Roman"/>
          <w:b/>
          <w:sz w:val="24"/>
          <w:szCs w:val="24"/>
        </w:rPr>
        <w:t xml:space="preserve">SCIENCE IN </w:t>
      </w:r>
      <w:r w:rsidR="007B22C2">
        <w:rPr>
          <w:rFonts w:ascii="Times New Roman" w:hAnsi="Times New Roman"/>
          <w:b/>
          <w:sz w:val="24"/>
          <w:szCs w:val="24"/>
        </w:rPr>
        <w:t>NURSING</w:t>
      </w:r>
    </w:p>
    <w:p w:rsidR="009A2C6E" w:rsidRDefault="009A2C6E" w:rsidP="009A2C6E">
      <w:pPr>
        <w:spacing w:after="0" w:line="240" w:lineRule="auto"/>
        <w:ind w:left="720"/>
        <w:contextualSpacing/>
        <w:jc w:val="center"/>
        <w:rPr>
          <w:rFonts w:ascii="Times New Roman" w:hAnsi="Times New Roman"/>
          <w:b/>
          <w:sz w:val="24"/>
          <w:szCs w:val="24"/>
        </w:rPr>
      </w:pPr>
    </w:p>
    <w:p w:rsidR="009A2C6E" w:rsidRDefault="007B22C2" w:rsidP="009A2C6E">
      <w:pPr>
        <w:spacing w:after="0" w:line="240" w:lineRule="auto"/>
        <w:rPr>
          <w:rFonts w:ascii="Times New Roman" w:hAnsi="Times New Roman"/>
          <w:b/>
          <w:bCs/>
          <w:sz w:val="24"/>
          <w:szCs w:val="24"/>
        </w:rPr>
      </w:pPr>
      <w:proofErr w:type="spellStart"/>
      <w:r>
        <w:rPr>
          <w:rFonts w:ascii="Times New Roman" w:hAnsi="Times New Roman"/>
          <w:b/>
          <w:bCs/>
          <w:sz w:val="24"/>
          <w:szCs w:val="24"/>
        </w:rPr>
        <w:t>NURU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191: FUNDAMENTALS OF NURSING PRACTICE </w:t>
      </w:r>
    </w:p>
    <w:p w:rsidR="009A2C6E" w:rsidRDefault="009A2C6E" w:rsidP="009A2C6E">
      <w:pPr>
        <w:spacing w:after="0" w:line="240" w:lineRule="auto"/>
        <w:jc w:val="both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</w:t>
      </w:r>
      <w:r>
        <w:rPr>
          <w:rFonts w:ascii="Times New Roman" w:hAnsi="Times New Roman"/>
          <w:b/>
          <w:sz w:val="24"/>
          <w:szCs w:val="24"/>
        </w:rPr>
        <w:tab/>
        <w:t xml:space="preserve">     </w:t>
      </w:r>
    </w:p>
    <w:p w:rsidR="009A2C6E" w:rsidRDefault="00847C5C" w:rsidP="009A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proofErr w:type="spellStart"/>
      <w:r>
        <w:rPr>
          <w:rFonts w:ascii="Times New Roman" w:hAnsi="Times New Roman"/>
          <w:b/>
          <w:sz w:val="24"/>
          <w:szCs w:val="24"/>
        </w:rPr>
        <w:t>NURU</w:t>
      </w:r>
      <w:proofErr w:type="spellEnd"/>
      <w:r w:rsidR="009A2C6E">
        <w:rPr>
          <w:rFonts w:ascii="Times New Roman" w:hAnsi="Times New Roman"/>
          <w:b/>
          <w:sz w:val="24"/>
          <w:szCs w:val="24"/>
        </w:rPr>
        <w:tab/>
      </w:r>
      <w:r w:rsidR="009A2C6E">
        <w:rPr>
          <w:rFonts w:ascii="Times New Roman" w:hAnsi="Times New Roman"/>
          <w:b/>
          <w:sz w:val="24"/>
          <w:szCs w:val="24"/>
        </w:rPr>
        <w:tab/>
      </w:r>
      <w:r w:rsidR="009A2C6E">
        <w:rPr>
          <w:rFonts w:ascii="Times New Roman" w:hAnsi="Times New Roman"/>
          <w:b/>
          <w:sz w:val="24"/>
          <w:szCs w:val="24"/>
        </w:rPr>
        <w:tab/>
      </w:r>
      <w:r w:rsidR="009A2C6E">
        <w:rPr>
          <w:rFonts w:ascii="Times New Roman" w:hAnsi="Times New Roman"/>
          <w:b/>
          <w:sz w:val="24"/>
          <w:szCs w:val="24"/>
        </w:rPr>
        <w:tab/>
      </w:r>
      <w:r w:rsidR="009A2C6E">
        <w:rPr>
          <w:rFonts w:ascii="Times New Roman" w:hAnsi="Times New Roman"/>
          <w:b/>
          <w:sz w:val="24"/>
          <w:szCs w:val="24"/>
        </w:rPr>
        <w:tab/>
        <w:t xml:space="preserve">    </w:t>
      </w:r>
      <w:r w:rsidR="009A2C6E">
        <w:rPr>
          <w:rFonts w:ascii="Times New Roman" w:hAnsi="Times New Roman"/>
          <w:b/>
          <w:sz w:val="24"/>
          <w:szCs w:val="24"/>
        </w:rPr>
        <w:tab/>
      </w:r>
      <w:r w:rsidR="009A2C6E">
        <w:rPr>
          <w:rFonts w:ascii="Times New Roman" w:hAnsi="Times New Roman"/>
          <w:b/>
          <w:sz w:val="24"/>
          <w:szCs w:val="24"/>
        </w:rPr>
        <w:tab/>
        <w:t xml:space="preserve">              TIME: 3 HOURS</w:t>
      </w:r>
    </w:p>
    <w:p w:rsidR="009A2C6E" w:rsidRDefault="009A2C6E" w:rsidP="009A2C6E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9A2C6E" w:rsidRDefault="007B22C2" w:rsidP="009A2C6E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THURSDAY 18</w:t>
      </w:r>
      <w:r w:rsidR="009A2C6E">
        <w:rPr>
          <w:rFonts w:ascii="Times New Roman" w:hAnsi="Times New Roman"/>
          <w:b/>
          <w:sz w:val="28"/>
          <w:szCs w:val="24"/>
        </w:rPr>
        <w:t>/</w:t>
      </w:r>
      <w:r>
        <w:rPr>
          <w:rFonts w:ascii="Times New Roman" w:hAnsi="Times New Roman"/>
          <w:b/>
          <w:sz w:val="24"/>
          <w:szCs w:val="24"/>
        </w:rPr>
        <w:t>04/2024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</w:t>
      </w:r>
      <w:r>
        <w:rPr>
          <w:rFonts w:ascii="Times New Roman" w:hAnsi="Times New Roman"/>
          <w:b/>
          <w:sz w:val="24"/>
          <w:szCs w:val="24"/>
        </w:rPr>
        <w:tab/>
        <w:t xml:space="preserve">         2.30 P.M. – 5.30 P</w:t>
      </w:r>
      <w:r w:rsidR="009A2C6E">
        <w:rPr>
          <w:rFonts w:ascii="Times New Roman" w:hAnsi="Times New Roman"/>
          <w:b/>
          <w:sz w:val="24"/>
          <w:szCs w:val="24"/>
        </w:rPr>
        <w:t>.M.</w:t>
      </w:r>
    </w:p>
    <w:p w:rsidR="009A2C6E" w:rsidRDefault="009A2C6E" w:rsidP="009A2C6E">
      <w:pPr>
        <w:spacing w:after="0" w:line="360" w:lineRule="auto"/>
        <w:jc w:val="both"/>
        <w:rPr>
          <w:rFonts w:ascii="Times New Roman" w:hAnsi="Times New Roman"/>
          <w:b/>
          <w:sz w:val="24"/>
          <w:szCs w:val="24"/>
          <w:u w:val="single"/>
        </w:rPr>
      </w:pPr>
      <w:r>
        <w:rPr>
          <w:rFonts w:ascii="Times New Roman" w:hAnsi="Times New Roman"/>
          <w:b/>
          <w:sz w:val="24"/>
          <w:szCs w:val="24"/>
          <w:u w:val="single"/>
        </w:rPr>
        <w:t xml:space="preserve">INSTRUCTIONS </w:t>
      </w:r>
    </w:p>
    <w:p w:rsidR="007B22C2" w:rsidRPr="007B22C2" w:rsidRDefault="007B22C2" w:rsidP="00847C5C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7B22C2">
        <w:rPr>
          <w:rFonts w:ascii="Times New Roman" w:hAnsi="Times New Roman"/>
          <w:sz w:val="24"/>
          <w:szCs w:val="24"/>
        </w:rPr>
        <w:t>Do not write anything on the question paper.</w:t>
      </w:r>
    </w:p>
    <w:p w:rsidR="007B22C2" w:rsidRPr="007B22C2" w:rsidRDefault="007B22C2" w:rsidP="00847C5C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7B22C2">
        <w:rPr>
          <w:rFonts w:ascii="Times New Roman" w:hAnsi="Times New Roman"/>
          <w:sz w:val="24"/>
          <w:szCs w:val="24"/>
        </w:rPr>
        <w:t>Mobile phones and any other reference materials are NOT allowed in the examination room.</w:t>
      </w:r>
    </w:p>
    <w:p w:rsidR="007B22C2" w:rsidRPr="007B22C2" w:rsidRDefault="007B22C2" w:rsidP="00847C5C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7B22C2">
        <w:rPr>
          <w:rFonts w:ascii="Times New Roman" w:hAnsi="Times New Roman"/>
          <w:sz w:val="24"/>
          <w:szCs w:val="24"/>
        </w:rPr>
        <w:t>The paper has THREE sections. Answer ALL questions.</w:t>
      </w:r>
    </w:p>
    <w:p w:rsidR="007B22C2" w:rsidRPr="007B22C2" w:rsidRDefault="007B22C2" w:rsidP="00847C5C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7B22C2">
        <w:rPr>
          <w:rFonts w:ascii="Times New Roman" w:hAnsi="Times New Roman"/>
          <w:sz w:val="24"/>
          <w:szCs w:val="24"/>
        </w:rPr>
        <w:t>Answers for SECTION A should be on first page of the answer booklet.</w:t>
      </w:r>
    </w:p>
    <w:p w:rsidR="007B22C2" w:rsidRPr="007B22C2" w:rsidRDefault="007B22C2" w:rsidP="00847C5C">
      <w:pPr>
        <w:numPr>
          <w:ilvl w:val="0"/>
          <w:numId w:val="13"/>
        </w:numPr>
        <w:spacing w:after="0" w:line="240" w:lineRule="auto"/>
        <w:contextualSpacing/>
        <w:rPr>
          <w:rFonts w:ascii="Times New Roman" w:hAnsi="Times New Roman"/>
          <w:sz w:val="24"/>
          <w:szCs w:val="24"/>
        </w:rPr>
      </w:pPr>
      <w:r w:rsidRPr="007B22C2">
        <w:rPr>
          <w:rFonts w:ascii="Times New Roman" w:hAnsi="Times New Roman"/>
          <w:sz w:val="24"/>
          <w:szCs w:val="24"/>
        </w:rPr>
        <w:t>Number ALL your answers and indicate the order of appearance in the space provided in the cover page of the examination answer booklet</w:t>
      </w:r>
    </w:p>
    <w:p w:rsidR="007B22C2" w:rsidRPr="007B22C2" w:rsidRDefault="007B22C2" w:rsidP="00847C5C">
      <w:pPr>
        <w:spacing w:after="0" w:line="240" w:lineRule="auto"/>
        <w:rPr>
          <w:rFonts w:ascii="Times New Roman" w:eastAsia="Times New Roman" w:hAnsi="Times New Roman"/>
          <w:b/>
          <w:sz w:val="21"/>
          <w:szCs w:val="20"/>
        </w:rPr>
      </w:pPr>
    </w:p>
    <w:p w:rsidR="007B22C2" w:rsidRPr="007B22C2" w:rsidRDefault="007B22C2" w:rsidP="007B22C2">
      <w:pPr>
        <w:spacing w:after="0" w:line="240" w:lineRule="auto"/>
        <w:rPr>
          <w:rFonts w:ascii="Times New Roman" w:eastAsia="Times New Roman" w:hAnsi="Times New Roman"/>
          <w:b/>
          <w:sz w:val="21"/>
          <w:szCs w:val="20"/>
        </w:rPr>
      </w:pPr>
      <w:r w:rsidRPr="007B22C2">
        <w:rPr>
          <w:rFonts w:ascii="Times New Roman" w:eastAsia="Times New Roman" w:hAnsi="Times New Roman"/>
          <w:b/>
          <w:sz w:val="21"/>
          <w:szCs w:val="20"/>
        </w:rPr>
        <w:t>INSTRUCTIONS:</w:t>
      </w:r>
    </w:p>
    <w:p w:rsidR="007B22C2" w:rsidRPr="007B22C2" w:rsidRDefault="007B22C2" w:rsidP="007B22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7B22C2">
        <w:rPr>
          <w:rFonts w:ascii="Times New Roman" w:eastAsia="Times New Roman" w:hAnsi="Times New Roman"/>
          <w:b/>
          <w:sz w:val="24"/>
          <w:szCs w:val="24"/>
        </w:rPr>
        <w:t>This paper has three sections. All questions in sections I and II are compulsory. Answer One (1) question in section III</w:t>
      </w:r>
    </w:p>
    <w:p w:rsidR="007B22C2" w:rsidRPr="007B22C2" w:rsidRDefault="007B22C2" w:rsidP="007B22C2">
      <w:pPr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/>
          <w:b/>
          <w:sz w:val="24"/>
          <w:szCs w:val="24"/>
        </w:rPr>
      </w:pPr>
      <w:r w:rsidRPr="007B22C2">
        <w:rPr>
          <w:rFonts w:ascii="Times New Roman" w:eastAsia="Times New Roman" w:hAnsi="Times New Roman"/>
          <w:b/>
          <w:sz w:val="24"/>
          <w:szCs w:val="24"/>
        </w:rPr>
        <w:t>Number all your answers</w:t>
      </w:r>
    </w:p>
    <w:p w:rsidR="007B22C2" w:rsidRPr="007B22C2" w:rsidRDefault="007B22C2" w:rsidP="007B22C2">
      <w:pPr>
        <w:spacing w:after="0" w:line="240" w:lineRule="auto"/>
        <w:ind w:left="360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7B22C2">
        <w:rPr>
          <w:rFonts w:ascii="Times New Roman" w:eastAsia="Times New Roman" w:hAnsi="Times New Roman"/>
          <w:b/>
          <w:sz w:val="24"/>
          <w:szCs w:val="24"/>
        </w:rPr>
        <w:t>PART I: Multiple Choice Questions (20 Marks): Answer all questions</w:t>
      </w: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Which intervention is an example of secondary prevention?</w:t>
      </w:r>
    </w:p>
    <w:p w:rsidR="007B22C2" w:rsidRPr="007B22C2" w:rsidRDefault="007B22C2" w:rsidP="00847C5C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Administering digoxin to a patient with heart failure</w:t>
      </w:r>
    </w:p>
    <w:p w:rsidR="007B22C2" w:rsidRPr="007B22C2" w:rsidRDefault="007B22C2" w:rsidP="00847C5C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Administering a measles, mumps, and rubella immunization to an infant</w:t>
      </w:r>
    </w:p>
    <w:p w:rsidR="007B22C2" w:rsidRPr="007B22C2" w:rsidRDefault="007B22C2" w:rsidP="00847C5C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Obtaining a </w:t>
      </w:r>
      <w:proofErr w:type="spellStart"/>
      <w:r w:rsidRPr="007B22C2">
        <w:rPr>
          <w:rFonts w:ascii="Times New Roman" w:eastAsia="Times New Roman" w:hAnsi="Times New Roman"/>
          <w:sz w:val="24"/>
          <w:szCs w:val="24"/>
        </w:rPr>
        <w:t>Papanicolaou</w:t>
      </w:r>
      <w:proofErr w:type="spellEnd"/>
      <w:r w:rsidRPr="007B22C2">
        <w:rPr>
          <w:rFonts w:ascii="Times New Roman" w:eastAsia="Times New Roman" w:hAnsi="Times New Roman"/>
          <w:sz w:val="24"/>
          <w:szCs w:val="24"/>
        </w:rPr>
        <w:t xml:space="preserve"> smear to screen for cervical cancer</w:t>
      </w:r>
    </w:p>
    <w:p w:rsidR="007B22C2" w:rsidRPr="007B22C2" w:rsidRDefault="007B22C2" w:rsidP="00847C5C">
      <w:pPr>
        <w:numPr>
          <w:ilvl w:val="0"/>
          <w:numId w:val="3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Using occupational therapy to help a patient cope with arthritis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lastRenderedPageBreak/>
        <w:t>Nurse Nancy is revising a client’s care plan. During which step of the nursing process does such revision take place?</w:t>
      </w:r>
    </w:p>
    <w:p w:rsidR="007B22C2" w:rsidRPr="007B22C2" w:rsidRDefault="007B22C2" w:rsidP="00847C5C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Assessment</w:t>
      </w:r>
    </w:p>
    <w:p w:rsidR="007B22C2" w:rsidRPr="007B22C2" w:rsidRDefault="007B22C2" w:rsidP="00847C5C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 Planning</w:t>
      </w:r>
    </w:p>
    <w:p w:rsidR="007B22C2" w:rsidRPr="007B22C2" w:rsidRDefault="007B22C2" w:rsidP="00847C5C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 Implementation</w:t>
      </w:r>
    </w:p>
    <w:p w:rsidR="007B22C2" w:rsidRPr="007B22C2" w:rsidRDefault="007B22C2" w:rsidP="00847C5C">
      <w:pPr>
        <w:numPr>
          <w:ilvl w:val="0"/>
          <w:numId w:val="9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 Evaluation 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A </w:t>
      </w:r>
      <w:r w:rsidR="002336F4" w:rsidRPr="007B22C2">
        <w:rPr>
          <w:rFonts w:ascii="Times New Roman" w:eastAsia="Times New Roman" w:hAnsi="Times New Roman"/>
          <w:sz w:val="24"/>
          <w:szCs w:val="24"/>
        </w:rPr>
        <w:t>subcutaneous injection</w:t>
      </w:r>
      <w:r w:rsidRPr="007B22C2">
        <w:rPr>
          <w:rFonts w:ascii="Times New Roman" w:eastAsia="Times New Roman" w:hAnsi="Times New Roman"/>
          <w:sz w:val="24"/>
          <w:szCs w:val="24"/>
        </w:rPr>
        <w:t xml:space="preserve"> is given at</w:t>
      </w:r>
    </w:p>
    <w:p w:rsidR="007B22C2" w:rsidRPr="007B22C2" w:rsidRDefault="007B22C2" w:rsidP="00847C5C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45˚</w:t>
      </w:r>
    </w:p>
    <w:p w:rsidR="007B22C2" w:rsidRPr="007B22C2" w:rsidRDefault="007B22C2" w:rsidP="00847C5C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90˚</w:t>
      </w:r>
    </w:p>
    <w:p w:rsidR="007B22C2" w:rsidRPr="007B22C2" w:rsidRDefault="007B22C2" w:rsidP="00847C5C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10˚</w:t>
      </w:r>
    </w:p>
    <w:p w:rsidR="007B22C2" w:rsidRPr="007B22C2" w:rsidRDefault="007B22C2" w:rsidP="00847C5C">
      <w:pPr>
        <w:numPr>
          <w:ilvl w:val="0"/>
          <w:numId w:val="10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25˚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 school health nurse decides to provide information on safe sex and prevention of teenage pregnancy to a sexually active teenage girl despite her belief that premarital sex is wrong. The nurse’s action is guided by</w:t>
      </w:r>
    </w:p>
    <w:p w:rsidR="007B22C2" w:rsidRPr="007B22C2" w:rsidRDefault="007B22C2" w:rsidP="00847C5C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beneficence</w:t>
      </w:r>
    </w:p>
    <w:p w:rsidR="007B22C2" w:rsidRPr="007B22C2" w:rsidRDefault="007B22C2" w:rsidP="00847C5C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teleology</w:t>
      </w:r>
    </w:p>
    <w:p w:rsidR="007B22C2" w:rsidRPr="007B22C2" w:rsidRDefault="007B22C2" w:rsidP="00847C5C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veracity</w:t>
      </w:r>
    </w:p>
    <w:p w:rsidR="007B22C2" w:rsidRPr="007B22C2" w:rsidRDefault="007B22C2" w:rsidP="00847C5C">
      <w:pPr>
        <w:numPr>
          <w:ilvl w:val="0"/>
          <w:numId w:val="11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deontology 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color w:val="4B4B4B"/>
          <w:sz w:val="24"/>
          <w:szCs w:val="24"/>
        </w:rPr>
        <w:t>The nurse prepares to administer intrathecal medication. The medicine should be placed</w:t>
      </w:r>
      <w:r w:rsidRPr="007B22C2">
        <w:rPr>
          <w:rFonts w:ascii="Times New Roman" w:eastAsia="Times New Roman" w:hAnsi="Times New Roman"/>
          <w:sz w:val="24"/>
          <w:szCs w:val="24"/>
        </w:rPr>
        <w:t xml:space="preserve"> </w:t>
      </w:r>
    </w:p>
    <w:p w:rsidR="007B22C2" w:rsidRPr="007B22C2" w:rsidRDefault="007B22C2" w:rsidP="00847C5C">
      <w:pPr>
        <w:numPr>
          <w:ilvl w:val="1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Deep into the </w:t>
      </w:r>
      <w:proofErr w:type="spellStart"/>
      <w:r w:rsidRPr="007B22C2">
        <w:rPr>
          <w:rFonts w:ascii="Times New Roman" w:eastAsia="Times New Roman" w:hAnsi="Times New Roman"/>
          <w:sz w:val="24"/>
          <w:szCs w:val="24"/>
        </w:rPr>
        <w:t>vastus</w:t>
      </w:r>
      <w:proofErr w:type="spellEnd"/>
      <w:r w:rsidRPr="007B22C2">
        <w:rPr>
          <w:rFonts w:ascii="Times New Roman" w:eastAsia="Times New Roman" w:hAnsi="Times New Roman"/>
          <w:sz w:val="24"/>
          <w:szCs w:val="24"/>
        </w:rPr>
        <w:t xml:space="preserve"> </w:t>
      </w:r>
      <w:proofErr w:type="spellStart"/>
      <w:r w:rsidRPr="007B22C2">
        <w:rPr>
          <w:rFonts w:ascii="Times New Roman" w:eastAsia="Times New Roman" w:hAnsi="Times New Roman"/>
          <w:sz w:val="24"/>
          <w:szCs w:val="24"/>
        </w:rPr>
        <w:t>lateralis</w:t>
      </w:r>
      <w:proofErr w:type="spellEnd"/>
      <w:r w:rsidRPr="007B22C2">
        <w:rPr>
          <w:rFonts w:ascii="Times New Roman" w:eastAsia="Times New Roman" w:hAnsi="Times New Roman"/>
          <w:sz w:val="24"/>
          <w:szCs w:val="24"/>
        </w:rPr>
        <w:t xml:space="preserve"> muscle</w:t>
      </w:r>
    </w:p>
    <w:p w:rsidR="007B22C2" w:rsidRPr="007B22C2" w:rsidRDefault="007B22C2" w:rsidP="00847C5C">
      <w:pPr>
        <w:numPr>
          <w:ilvl w:val="1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Deep into the rectum</w:t>
      </w:r>
    </w:p>
    <w:p w:rsidR="007B22C2" w:rsidRPr="007B22C2" w:rsidRDefault="007B22C2" w:rsidP="00847C5C">
      <w:pPr>
        <w:numPr>
          <w:ilvl w:val="1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Under the client’s tongue</w:t>
      </w:r>
    </w:p>
    <w:p w:rsidR="007B22C2" w:rsidRPr="007B22C2" w:rsidRDefault="007B22C2" w:rsidP="00847C5C">
      <w:pPr>
        <w:numPr>
          <w:ilvl w:val="1"/>
          <w:numId w:val="2"/>
        </w:numPr>
        <w:spacing w:after="0" w:line="360" w:lineRule="auto"/>
        <w:contextualSpacing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In the </w:t>
      </w:r>
      <w:proofErr w:type="spellStart"/>
      <w:r w:rsidRPr="007B22C2">
        <w:rPr>
          <w:rFonts w:ascii="Times New Roman" w:eastAsia="Times New Roman" w:hAnsi="Times New Roman"/>
          <w:sz w:val="24"/>
          <w:szCs w:val="24"/>
        </w:rPr>
        <w:t>subara</w:t>
      </w:r>
      <w:proofErr w:type="spellEnd"/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An infant is to receive 16 mg of Phenobarbital orally per day divided into two equal doses for seizure control. The medication is dispensed as 20 mg per 5 ml. How many millimeters should the nurse administer for each dose?</w:t>
      </w:r>
    </w:p>
    <w:p w:rsidR="007B22C2" w:rsidRPr="007B22C2" w:rsidRDefault="007B22C2" w:rsidP="00847C5C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1.0</w:t>
      </w:r>
    </w:p>
    <w:p w:rsidR="007B22C2" w:rsidRPr="007B22C2" w:rsidRDefault="007B22C2" w:rsidP="00847C5C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lastRenderedPageBreak/>
        <w:t>2.0</w:t>
      </w:r>
    </w:p>
    <w:p w:rsidR="007B22C2" w:rsidRPr="007B22C2" w:rsidRDefault="007B22C2" w:rsidP="00847C5C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4.0</w:t>
      </w:r>
    </w:p>
    <w:p w:rsidR="007B22C2" w:rsidRPr="007B22C2" w:rsidRDefault="007B22C2" w:rsidP="00847C5C">
      <w:pPr>
        <w:numPr>
          <w:ilvl w:val="0"/>
          <w:numId w:val="5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8.0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A nurse administers an intramuscular injection of a given medication to a two-year old. As a result of faulty administration technique, the child develops gangrene at the injection site. The nurse is liable for</w:t>
      </w:r>
    </w:p>
    <w:p w:rsidR="007B22C2" w:rsidRPr="007B22C2" w:rsidRDefault="007B22C2" w:rsidP="00847C5C">
      <w:pPr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Negligence </w:t>
      </w:r>
    </w:p>
    <w:p w:rsidR="007B22C2" w:rsidRPr="007B22C2" w:rsidRDefault="007B22C2" w:rsidP="00847C5C">
      <w:pPr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Malpractice </w:t>
      </w:r>
    </w:p>
    <w:p w:rsidR="007B22C2" w:rsidRPr="007B22C2" w:rsidRDefault="007B22C2" w:rsidP="00847C5C">
      <w:pPr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Misdemeanor </w:t>
      </w:r>
    </w:p>
    <w:p w:rsidR="007B22C2" w:rsidRPr="007B22C2" w:rsidRDefault="007B22C2" w:rsidP="00847C5C">
      <w:pPr>
        <w:numPr>
          <w:ilvl w:val="0"/>
          <w:numId w:val="6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Battery</w:t>
      </w:r>
    </w:p>
    <w:p w:rsidR="007B22C2" w:rsidRPr="007B22C2" w:rsidRDefault="007B22C2" w:rsidP="00847C5C">
      <w:pPr>
        <w:spacing w:after="0" w:line="360" w:lineRule="auto"/>
        <w:ind w:left="1080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Which of the following actions should the nurse take to use a wide base support when assisting a client to get up in a chair?</w:t>
      </w:r>
    </w:p>
    <w:p w:rsidR="007B22C2" w:rsidRPr="007B22C2" w:rsidRDefault="007B22C2" w:rsidP="00847C5C">
      <w:pPr>
        <w:numPr>
          <w:ilvl w:val="1"/>
          <w:numId w:val="6"/>
        </w:numPr>
        <w:tabs>
          <w:tab w:val="num" w:pos="1080"/>
        </w:tabs>
        <w:spacing w:after="0" w:line="360" w:lineRule="auto"/>
        <w:ind w:left="1080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Bend at the waist and place arms under client’s arms and lift</w:t>
      </w:r>
    </w:p>
    <w:p w:rsidR="007B22C2" w:rsidRPr="007B22C2" w:rsidRDefault="007B22C2" w:rsidP="00847C5C">
      <w:pPr>
        <w:numPr>
          <w:ilvl w:val="1"/>
          <w:numId w:val="6"/>
        </w:numPr>
        <w:tabs>
          <w:tab w:val="num" w:pos="1080"/>
        </w:tabs>
        <w:spacing w:after="0" w:line="360" w:lineRule="auto"/>
        <w:ind w:left="1080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Face the client, bend knees and place hands on client’s forearm and lift</w:t>
      </w:r>
    </w:p>
    <w:p w:rsidR="007B22C2" w:rsidRPr="007B22C2" w:rsidRDefault="007B22C2" w:rsidP="00847C5C">
      <w:pPr>
        <w:numPr>
          <w:ilvl w:val="1"/>
          <w:numId w:val="6"/>
        </w:numPr>
        <w:tabs>
          <w:tab w:val="num" w:pos="1080"/>
        </w:tabs>
        <w:spacing w:after="0" w:line="360" w:lineRule="auto"/>
        <w:ind w:left="1080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Spread his or her feet apart</w:t>
      </w:r>
    </w:p>
    <w:p w:rsidR="007B22C2" w:rsidRPr="007B22C2" w:rsidRDefault="007B22C2" w:rsidP="00847C5C">
      <w:pPr>
        <w:numPr>
          <w:ilvl w:val="1"/>
          <w:numId w:val="6"/>
        </w:numPr>
        <w:tabs>
          <w:tab w:val="num" w:pos="1080"/>
        </w:tabs>
        <w:spacing w:after="0" w:line="360" w:lineRule="auto"/>
        <w:ind w:left="1080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Tighten his or her pelvic muscles</w:t>
      </w:r>
    </w:p>
    <w:p w:rsidR="007B22C2" w:rsidRPr="007B22C2" w:rsidRDefault="007B22C2" w:rsidP="002336F4">
      <w:pPr>
        <w:spacing w:after="0" w:line="240" w:lineRule="auto"/>
        <w:ind w:left="1080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What is the most effective method of obtaining accurate blood pressure reading from a client?</w:t>
      </w:r>
    </w:p>
    <w:p w:rsidR="007B22C2" w:rsidRPr="007B22C2" w:rsidRDefault="007B22C2" w:rsidP="00847C5C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Obtain a cuff that covers the upper one third of the client’s arm</w:t>
      </w:r>
    </w:p>
    <w:p w:rsidR="007B22C2" w:rsidRPr="007B22C2" w:rsidRDefault="007B22C2" w:rsidP="00847C5C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Position the cuff approximately 4 inches above the antecubital space</w:t>
      </w:r>
    </w:p>
    <w:p w:rsidR="007B22C2" w:rsidRPr="007B22C2" w:rsidRDefault="007B22C2" w:rsidP="00847C5C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Use a cuff that is wide enough to cover the upper two thirds of the client’s arm</w:t>
      </w:r>
    </w:p>
    <w:p w:rsidR="007B22C2" w:rsidRPr="007B22C2" w:rsidRDefault="007B22C2" w:rsidP="00847C5C">
      <w:pPr>
        <w:numPr>
          <w:ilvl w:val="0"/>
          <w:numId w:val="7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Identify the </w:t>
      </w:r>
      <w:proofErr w:type="spellStart"/>
      <w:r w:rsidRPr="007B22C2">
        <w:rPr>
          <w:rFonts w:ascii="Times New Roman" w:eastAsia="Times New Roman" w:hAnsi="Times New Roman"/>
          <w:sz w:val="24"/>
          <w:szCs w:val="24"/>
        </w:rPr>
        <w:t>korotkoff</w:t>
      </w:r>
      <w:proofErr w:type="spellEnd"/>
      <w:r w:rsidRPr="007B22C2">
        <w:rPr>
          <w:rFonts w:ascii="Times New Roman" w:eastAsia="Times New Roman" w:hAnsi="Times New Roman"/>
          <w:sz w:val="24"/>
          <w:szCs w:val="24"/>
        </w:rPr>
        <w:t xml:space="preserve"> sounds, and take systolic reading at 10mm Hg after the first sound</w:t>
      </w:r>
    </w:p>
    <w:p w:rsidR="007B22C2" w:rsidRPr="007B22C2" w:rsidRDefault="007B22C2" w:rsidP="002336F4">
      <w:pPr>
        <w:spacing w:after="0" w:line="240" w:lineRule="auto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the following statements are true about the adaptive model of health EXCEPT</w:t>
      </w:r>
    </w:p>
    <w:p w:rsidR="007B22C2" w:rsidRPr="007B22C2" w:rsidRDefault="007B22C2" w:rsidP="00847C5C">
      <w:pPr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Extreme good health is flexible adaptation to environment</w:t>
      </w:r>
    </w:p>
    <w:p w:rsidR="007B22C2" w:rsidRPr="007B22C2" w:rsidRDefault="007B22C2" w:rsidP="00847C5C">
      <w:pPr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 xml:space="preserve">Sickness is the inability to perform </w:t>
      </w:r>
      <w:proofErr w:type="gramStart"/>
      <w:r w:rsidRPr="007B22C2">
        <w:rPr>
          <w:rFonts w:ascii="Times New Roman" w:eastAsia="Times New Roman" w:hAnsi="Times New Roman"/>
          <w:sz w:val="24"/>
          <w:szCs w:val="24"/>
        </w:rPr>
        <w:t>ones</w:t>
      </w:r>
      <w:proofErr w:type="gramEnd"/>
      <w:r w:rsidRPr="007B22C2">
        <w:rPr>
          <w:rFonts w:ascii="Times New Roman" w:eastAsia="Times New Roman" w:hAnsi="Times New Roman"/>
          <w:sz w:val="24"/>
          <w:szCs w:val="24"/>
        </w:rPr>
        <w:t xml:space="preserve"> roles</w:t>
      </w:r>
    </w:p>
    <w:p w:rsidR="007B22C2" w:rsidRPr="007B22C2" w:rsidRDefault="007B22C2" w:rsidP="00847C5C">
      <w:pPr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Disease is failure to adapt</w:t>
      </w:r>
    </w:p>
    <w:p w:rsidR="007B22C2" w:rsidRPr="007B22C2" w:rsidRDefault="007B22C2" w:rsidP="002336F4">
      <w:pPr>
        <w:numPr>
          <w:ilvl w:val="0"/>
          <w:numId w:val="8"/>
        </w:numPr>
        <w:spacing w:after="0" w:line="360" w:lineRule="auto"/>
        <w:rPr>
          <w:rFonts w:ascii="Times New Roman" w:eastAsia="Times New Roman" w:hAnsi="Times New Roman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t>Health is a creative process</w:t>
      </w: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Which of the following statements most clearly defines the role of the nurse in the early Christian period?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The nurse was viewed as a slave, carrying out menial tasks based on the orders of the priest-physician.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Women called deaconesses made the first organized visits to the sick, and members of male religious groups gave nursing care and buried the dead.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The nurse was usually the mother who cared for her family during sickness by providing physical care and herbal remedies.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Women who had committed crimes were recruited into nursing in lieu of serving jail sentences.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When a nurse helps a patient make an informed decision about his/her own health and life, which of the following nurse’s roles has been performed?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Advocate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Counselor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Caregiver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Communicator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When a nursing theorist identifies a specific idea or action and then makes conclusions about general ideas, he/she is using which of the following methods?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Inductive reasoning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Nursing process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Deductive reasoning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General systems theory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Which of the following would best define the environment in Orem’s self-care model?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Modern society’s values and expectations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All the patterns that exist external to the individual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The culture of each individual group, or society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The healthcare system, including the nurse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lastRenderedPageBreak/>
        <w:t>Which of the following guidelines for charting patient information is accurate?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Nursing interventions should be charted chronologically on consecutive lines.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If a mistake is made on a chart, correcting fluid (white out) should be used to change the mistake.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Charting should be done in pencil to facilitate correction of mistakes.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If a procedure is repeated frequently, it is proper to use dittos to decrease recording time.</w:t>
      </w:r>
    </w:p>
    <w:p w:rsidR="007B22C2" w:rsidRPr="007B22C2" w:rsidRDefault="007B22C2" w:rsidP="00847C5C">
      <w:pPr>
        <w:spacing w:after="0" w:line="360" w:lineRule="auto"/>
        <w:ind w:left="1440"/>
        <w:contextualSpacing/>
        <w:rPr>
          <w:rFonts w:ascii="Times New Roman" w:eastAsia="Times New Roman" w:hAnsi="Times New Roman"/>
          <w:sz w:val="24"/>
          <w:szCs w:val="24"/>
          <w:highlight w:val="yellow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Which of the following nursing diagnoses would be written when the nurse suspects that a health problem exists but needs to gather more data to confirm the diagnosis?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Actual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Potential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Possible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Apparent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Nurses who value patient advocacy follow which of the following guidelines?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They value their loyalty to an employing institution or to a colleague over their commitment to their patient.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They give priority to the good of the individual patient rather than to the good of society in general.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They choose the claims of the patient’s well-being over the claims of the patient’s autonomy.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They make decisions for patients who are uninformed concerning their rights and opportunities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Which of the following traits help nurses develop the attitudes and dispositions to think critically?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Thinking independently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Being intellectually humble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Being curious and persevering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All of the above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b/>
          <w:color w:val="000000"/>
          <w:sz w:val="24"/>
          <w:szCs w:val="24"/>
        </w:rPr>
        <w:lastRenderedPageBreak/>
        <w:t>Match the step of the nursing process listed in Part A with the related task listed in questions 19 and 20.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b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b/>
          <w:color w:val="000000"/>
          <w:sz w:val="24"/>
          <w:szCs w:val="24"/>
        </w:rPr>
        <w:t>PART A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a. Assessing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b. Diagnosing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c. Planning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d. Implementing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e. Evaluating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rPr>
          <w:rFonts w:ascii="Times New Roman" w:eastAsia="Times New Roman" w:hAnsi="Times New Roman"/>
          <w:sz w:val="24"/>
          <w:szCs w:val="24"/>
        </w:rPr>
      </w:pP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1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 nurse sits down with the healthcare team halfway through treatment of a patient to see how effective the treatment has been.</w:t>
      </w:r>
    </w:p>
    <w:p w:rsidR="007B22C2" w:rsidRPr="007B22C2" w:rsidRDefault="007B22C2" w:rsidP="00847C5C">
      <w:pPr>
        <w:numPr>
          <w:ilvl w:val="1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 nurse analyzes data to determine what health problems might exist.</w:t>
      </w:r>
    </w:p>
    <w:p w:rsidR="007B22C2" w:rsidRPr="007B22C2" w:rsidRDefault="007B22C2" w:rsidP="00847C5C">
      <w:pPr>
        <w:numPr>
          <w:ilvl w:val="0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7B22C2" w:rsidRPr="007B22C2" w:rsidRDefault="007B22C2" w:rsidP="00847C5C">
      <w:pPr>
        <w:numPr>
          <w:ilvl w:val="1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 nurse sets a goal for an obese teenager to lose 1 kg a week.</w:t>
      </w:r>
    </w:p>
    <w:p w:rsidR="007B22C2" w:rsidRPr="007B22C2" w:rsidRDefault="007B22C2" w:rsidP="00847C5C">
      <w:pPr>
        <w:numPr>
          <w:ilvl w:val="1"/>
          <w:numId w:val="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A nurse consults with a patient’s support people and other healthcare professionals to learn more about a patient’s problem.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sz w:val="24"/>
          <w:szCs w:val="24"/>
        </w:rPr>
        <w:br/>
      </w:r>
    </w:p>
    <w:p w:rsidR="007B22C2" w:rsidRPr="007B22C2" w:rsidRDefault="007B22C2" w:rsidP="002336F4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  <w:r w:rsidRPr="007B22C2">
        <w:rPr>
          <w:rFonts w:ascii="Times New Roman" w:eastAsia="Times New Roman" w:hAnsi="Times New Roman"/>
          <w:b/>
          <w:sz w:val="24"/>
          <w:szCs w:val="24"/>
        </w:rPr>
        <w:t>PART II: Short Answer Questions (30 Marks): Answer all questions.</w:t>
      </w:r>
    </w:p>
    <w:p w:rsidR="007B22C2" w:rsidRPr="007B22C2" w:rsidRDefault="00B60E2A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State</w:t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 five (5) characteristics that define nursing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7B22C2" w:rsidRPr="007B22C2" w:rsidRDefault="007B22C2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Discuss the concept of paradigm shift in nursing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7B22C2" w:rsidRPr="007B22C2" w:rsidRDefault="00B60E2A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Outline</w:t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 </w:t>
      </w:r>
      <w:proofErr w:type="spellStart"/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>Kübler</w:t>
      </w:r>
      <w:proofErr w:type="spellEnd"/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 Ross stages of grieving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bookmarkStart w:id="0" w:name="_GoBack"/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bookmarkEnd w:id="0"/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7B22C2" w:rsidRPr="007B22C2" w:rsidRDefault="00A83157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List</w:t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 ten (10) rights to be observed in drug administration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>(5 marks)</w:t>
      </w:r>
    </w:p>
    <w:p w:rsidR="007B22C2" w:rsidRPr="007B22C2" w:rsidRDefault="00A83157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List</w:t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 six (6) purposes of healthcare documentation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7B22C2" w:rsidRPr="007B22C2">
        <w:rPr>
          <w:rFonts w:ascii="Times New Roman" w:eastAsia="Times New Roman" w:hAnsi="Times New Roman"/>
          <w:color w:val="000000"/>
          <w:sz w:val="24"/>
          <w:szCs w:val="24"/>
        </w:rPr>
        <w:t>(3 marks)</w:t>
      </w:r>
    </w:p>
    <w:p w:rsidR="007B22C2" w:rsidRPr="007B22C2" w:rsidRDefault="007B22C2" w:rsidP="00847C5C">
      <w:pPr>
        <w:numPr>
          <w:ilvl w:val="0"/>
          <w:numId w:val="12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List the fourteen basic needs considered to be the focus of nursing practice by Virginia Henderson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(7 marks)</w:t>
      </w:r>
    </w:p>
    <w:p w:rsidR="007B22C2" w:rsidRPr="007B22C2" w:rsidRDefault="007B22C2" w:rsidP="00847C5C">
      <w:pPr>
        <w:spacing w:after="0" w:line="360" w:lineRule="auto"/>
        <w:rPr>
          <w:rFonts w:ascii="Times New Roman" w:eastAsia="Times New Roman" w:hAnsi="Times New Roman"/>
          <w:b/>
          <w:sz w:val="24"/>
          <w:szCs w:val="24"/>
        </w:rPr>
      </w:pPr>
    </w:p>
    <w:p w:rsidR="007B22C2" w:rsidRPr="007B22C2" w:rsidRDefault="007B22C2" w:rsidP="00847C5C">
      <w:pPr>
        <w:spacing w:after="0" w:line="360" w:lineRule="auto"/>
        <w:ind w:left="720"/>
        <w:contextualSpacing/>
        <w:rPr>
          <w:rFonts w:ascii="Times New Roman" w:eastAsia="Times New Roman" w:hAnsi="Times New Roman"/>
          <w:b/>
          <w:sz w:val="24"/>
          <w:szCs w:val="24"/>
        </w:rPr>
      </w:pPr>
    </w:p>
    <w:p w:rsidR="002336F4" w:rsidRDefault="002336F4" w:rsidP="00847C5C">
      <w:pPr>
        <w:spacing w:after="0" w:line="360" w:lineRule="auto"/>
        <w:ind w:left="360"/>
        <w:rPr>
          <w:rFonts w:ascii="Times New Roman" w:eastAsia="Times New Roman" w:hAnsi="Times New Roman"/>
          <w:b/>
          <w:sz w:val="24"/>
          <w:szCs w:val="24"/>
        </w:rPr>
      </w:pPr>
    </w:p>
    <w:p w:rsidR="002336F4" w:rsidRDefault="002336F4" w:rsidP="00847C5C">
      <w:pPr>
        <w:spacing w:after="0" w:line="360" w:lineRule="auto"/>
        <w:ind w:left="360"/>
        <w:rPr>
          <w:rFonts w:ascii="Times New Roman" w:eastAsia="Times New Roman" w:hAnsi="Times New Roman"/>
          <w:b/>
          <w:sz w:val="24"/>
          <w:szCs w:val="24"/>
        </w:rPr>
      </w:pPr>
    </w:p>
    <w:p w:rsidR="007B22C2" w:rsidRPr="007B22C2" w:rsidRDefault="007B22C2" w:rsidP="00847C5C">
      <w:pPr>
        <w:spacing w:after="0" w:line="360" w:lineRule="auto"/>
        <w:ind w:left="360"/>
        <w:rPr>
          <w:rFonts w:ascii="Times New Roman" w:eastAsia="Times New Roman" w:hAnsi="Times New Roman"/>
          <w:b/>
          <w:sz w:val="24"/>
          <w:szCs w:val="24"/>
        </w:rPr>
      </w:pPr>
      <w:r w:rsidRPr="007B22C2">
        <w:rPr>
          <w:rFonts w:ascii="Times New Roman" w:eastAsia="Times New Roman" w:hAnsi="Times New Roman"/>
          <w:b/>
          <w:sz w:val="24"/>
          <w:szCs w:val="24"/>
        </w:rPr>
        <w:lastRenderedPageBreak/>
        <w:t>PART II: Long Answer Questions (20 Marks): Answer ONE question</w:t>
      </w:r>
    </w:p>
    <w:p w:rsidR="007B22C2" w:rsidRPr="007B22C2" w:rsidRDefault="007B22C2" w:rsidP="00847C5C">
      <w:pPr>
        <w:numPr>
          <w:ilvl w:val="0"/>
          <w:numId w:val="4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Describe Roy’s Adaptation theory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(20 marks)</w:t>
      </w:r>
    </w:p>
    <w:p w:rsidR="007B22C2" w:rsidRDefault="007B22C2" w:rsidP="00847C5C">
      <w:pPr>
        <w:numPr>
          <w:ilvl w:val="0"/>
          <w:numId w:val="4"/>
        </w:num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Nurses routinely monitor the vital signs</w:t>
      </w:r>
      <w:r w:rsidR="00A83157">
        <w:rPr>
          <w:rFonts w:ascii="Times New Roman" w:eastAsia="Times New Roman" w:hAnsi="Times New Roman"/>
          <w:color w:val="000000"/>
          <w:sz w:val="24"/>
          <w:szCs w:val="24"/>
        </w:rPr>
        <w:t xml:space="preserve"> of their clients. Explain ten (10</w:t>
      </w: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 xml:space="preserve">) factors that influence vital signs </w:t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="002336F4">
        <w:rPr>
          <w:rFonts w:ascii="Times New Roman" w:eastAsia="Times New Roman" w:hAnsi="Times New Roman"/>
          <w:color w:val="000000"/>
          <w:sz w:val="24"/>
          <w:szCs w:val="24"/>
        </w:rPr>
        <w:tab/>
      </w:r>
      <w:r w:rsidRPr="007B22C2">
        <w:rPr>
          <w:rFonts w:ascii="Times New Roman" w:eastAsia="Times New Roman" w:hAnsi="Times New Roman"/>
          <w:color w:val="000000"/>
          <w:sz w:val="24"/>
          <w:szCs w:val="24"/>
        </w:rPr>
        <w:t>(20 marks)</w:t>
      </w:r>
    </w:p>
    <w:p w:rsidR="002336F4" w:rsidRPr="007B22C2" w:rsidRDefault="002336F4" w:rsidP="002336F4">
      <w:pPr>
        <w:autoSpaceDE w:val="0"/>
        <w:autoSpaceDN w:val="0"/>
        <w:adjustRightInd w:val="0"/>
        <w:snapToGrid w:val="0"/>
        <w:spacing w:after="0" w:line="360" w:lineRule="auto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  <w:r>
        <w:rPr>
          <w:rFonts w:ascii="Times New Roman" w:eastAsia="Times New Roman" w:hAnsi="Times New Roman"/>
          <w:color w:val="000000"/>
          <w:sz w:val="24"/>
          <w:szCs w:val="24"/>
        </w:rPr>
        <w:t>…………………………………………………………………………………………………</w:t>
      </w:r>
    </w:p>
    <w:p w:rsidR="007B22C2" w:rsidRPr="007B22C2" w:rsidRDefault="007B22C2" w:rsidP="00847C5C">
      <w:pPr>
        <w:autoSpaceDE w:val="0"/>
        <w:autoSpaceDN w:val="0"/>
        <w:adjustRightInd w:val="0"/>
        <w:snapToGrid w:val="0"/>
        <w:spacing w:after="0" w:line="360" w:lineRule="auto"/>
        <w:ind w:left="720"/>
        <w:contextualSpacing/>
        <w:rPr>
          <w:rFonts w:ascii="Times New Roman" w:eastAsia="Times New Roman" w:hAnsi="Times New Roman"/>
          <w:color w:val="000000"/>
          <w:sz w:val="24"/>
          <w:szCs w:val="24"/>
        </w:rPr>
      </w:pPr>
    </w:p>
    <w:p w:rsidR="00CA74A9" w:rsidRPr="00847C5C" w:rsidRDefault="00CA74A9" w:rsidP="00847C5C">
      <w:pPr>
        <w:spacing w:after="0" w:line="360" w:lineRule="auto"/>
        <w:rPr>
          <w:rFonts w:ascii="Times New Roman" w:hAnsi="Times New Roman"/>
          <w:sz w:val="24"/>
          <w:szCs w:val="24"/>
        </w:rPr>
      </w:pPr>
    </w:p>
    <w:sectPr w:rsidR="00CA74A9" w:rsidRPr="00847C5C">
      <w:headerReference w:type="default" r:id="rId8"/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3811" w:rsidRDefault="00E63811" w:rsidP="007B22C2">
      <w:pPr>
        <w:spacing w:after="0" w:line="240" w:lineRule="auto"/>
      </w:pPr>
      <w:r>
        <w:separator/>
      </w:r>
    </w:p>
  </w:endnote>
  <w:endnote w:type="continuationSeparator" w:id="0">
    <w:p w:rsidR="00E63811" w:rsidRDefault="00E63811" w:rsidP="007B22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22279136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A83157" w:rsidRDefault="00A83157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E4E4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AE4E4D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83157" w:rsidRDefault="00A8315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3811" w:rsidRDefault="00E63811" w:rsidP="007B22C2">
      <w:pPr>
        <w:spacing w:after="0" w:line="240" w:lineRule="auto"/>
      </w:pPr>
      <w:r>
        <w:separator/>
      </w:r>
    </w:p>
  </w:footnote>
  <w:footnote w:type="continuationSeparator" w:id="0">
    <w:p w:rsidR="00E63811" w:rsidRDefault="00E63811" w:rsidP="007B22C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22C2" w:rsidRDefault="007B22C2">
    <w:pPr>
      <w:pStyle w:val="Header"/>
    </w:pPr>
    <w:r>
      <w:tab/>
    </w:r>
    <w:proofErr w:type="spellStart"/>
    <w:r>
      <w:t>NURU</w:t>
    </w:r>
    <w:proofErr w:type="spellEnd"/>
    <w:r>
      <w:t xml:space="preserve"> 191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476583"/>
    <w:multiLevelType w:val="hybridMultilevel"/>
    <w:tmpl w:val="39AABF02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FBD550D"/>
    <w:multiLevelType w:val="hybridMultilevel"/>
    <w:tmpl w:val="3466879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180EE5"/>
    <w:multiLevelType w:val="hybridMultilevel"/>
    <w:tmpl w:val="3DE6F05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19E35CD"/>
    <w:multiLevelType w:val="hybridMultilevel"/>
    <w:tmpl w:val="72629E5A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4" w15:restartNumberingAfterBreak="0">
    <w:nsid w:val="38927592"/>
    <w:multiLevelType w:val="hybridMultilevel"/>
    <w:tmpl w:val="72629E5A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" w15:restartNumberingAfterBreak="0">
    <w:nsid w:val="3AD67640"/>
    <w:multiLevelType w:val="hybridMultilevel"/>
    <w:tmpl w:val="72629E5A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6" w15:restartNumberingAfterBreak="0">
    <w:nsid w:val="3AF87A3D"/>
    <w:multiLevelType w:val="hybridMultilevel"/>
    <w:tmpl w:val="99E808D4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0E74A9"/>
    <w:multiLevelType w:val="hybridMultilevel"/>
    <w:tmpl w:val="75DA9026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E15376"/>
    <w:multiLevelType w:val="hybridMultilevel"/>
    <w:tmpl w:val="8D0C92A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C751EF"/>
    <w:multiLevelType w:val="hybridMultilevel"/>
    <w:tmpl w:val="0D5863DA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0" w15:restartNumberingAfterBreak="0">
    <w:nsid w:val="4F53762B"/>
    <w:multiLevelType w:val="hybridMultilevel"/>
    <w:tmpl w:val="45F2E0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35E6336"/>
    <w:multiLevelType w:val="hybridMultilevel"/>
    <w:tmpl w:val="646E6078"/>
    <w:lvl w:ilvl="0" w:tplc="04090019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 w15:restartNumberingAfterBreak="0">
    <w:nsid w:val="722B33F4"/>
    <w:multiLevelType w:val="hybridMultilevel"/>
    <w:tmpl w:val="B7AA923E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"/>
  </w:num>
  <w:num w:numId="5">
    <w:abstractNumId w:val="11"/>
  </w:num>
  <w:num w:numId="6">
    <w:abstractNumId w:val="4"/>
  </w:num>
  <w:num w:numId="7">
    <w:abstractNumId w:val="3"/>
  </w:num>
  <w:num w:numId="8">
    <w:abstractNumId w:val="5"/>
  </w:num>
  <w:num w:numId="9">
    <w:abstractNumId w:val="0"/>
  </w:num>
  <w:num w:numId="10">
    <w:abstractNumId w:val="12"/>
  </w:num>
  <w:num w:numId="11">
    <w:abstractNumId w:val="9"/>
  </w:num>
  <w:num w:numId="12">
    <w:abstractNumId w:val="7"/>
  </w:num>
  <w:num w:numId="13">
    <w:abstractNumId w:val="1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8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2C6E"/>
    <w:rsid w:val="002336F4"/>
    <w:rsid w:val="00352A7F"/>
    <w:rsid w:val="004464F0"/>
    <w:rsid w:val="007B22C2"/>
    <w:rsid w:val="00847C5C"/>
    <w:rsid w:val="009A2C6E"/>
    <w:rsid w:val="00A83157"/>
    <w:rsid w:val="00AE4E4D"/>
    <w:rsid w:val="00B60E2A"/>
    <w:rsid w:val="00CA74A9"/>
    <w:rsid w:val="00E638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CB224C"/>
  <w15:chartTrackingRefBased/>
  <w15:docId w15:val="{999EFAB1-14CF-4355-BBD7-A0842F7FB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2C6E"/>
    <w:pPr>
      <w:spacing w:line="252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B2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B22C2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7B22C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B22C2"/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464F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464F0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9760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1108</Words>
  <Characters>6320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MAKENA</dc:creator>
  <cp:keywords/>
  <dc:description/>
  <cp:lastModifiedBy>MAKENA</cp:lastModifiedBy>
  <cp:revision>3</cp:revision>
  <cp:lastPrinted>2024-04-03T11:50:00Z</cp:lastPrinted>
  <dcterms:created xsi:type="dcterms:W3CDTF">2024-04-02T09:09:00Z</dcterms:created>
  <dcterms:modified xsi:type="dcterms:W3CDTF">2024-04-03T11:50:00Z</dcterms:modified>
</cp:coreProperties>
</file>