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35FC" w:rsidRPr="00A85BD4" w:rsidRDefault="00D21D12" w:rsidP="00A85BD4">
      <w:pPr>
        <w:pStyle w:val="Default"/>
        <w:suppressAutoHyphens/>
        <w:spacing w:before="0" w:after="200" w:line="360" w:lineRule="auto"/>
        <w:jc w:val="center"/>
        <w:rPr>
          <w:rFonts w:ascii="Times New Roman" w:eastAsia="Times New Roman" w:hAnsi="Times New Roman" w:cs="Times New Roman"/>
        </w:rPr>
      </w:pPr>
      <w:r w:rsidRPr="00A85BD4">
        <w:rPr>
          <w:rFonts w:ascii="Times New Roman" w:hAnsi="Times New Roman"/>
          <w:b/>
          <w:bCs/>
        </w:rPr>
        <w:t xml:space="preserve">CHUKA UNIVERSITY </w:t>
      </w:r>
    </w:p>
    <w:p w:rsidR="00C135FC" w:rsidRPr="00A85BD4" w:rsidRDefault="00D21D12" w:rsidP="00A85BD4">
      <w:pPr>
        <w:pStyle w:val="Default"/>
        <w:suppressAutoHyphens/>
        <w:spacing w:before="0" w:after="200" w:line="360" w:lineRule="auto"/>
        <w:jc w:val="center"/>
        <w:rPr>
          <w:rFonts w:ascii="Times New Roman" w:eastAsia="Times New Roman" w:hAnsi="Times New Roman" w:cs="Times New Roman"/>
          <w:u w:color="000000"/>
        </w:rPr>
      </w:pPr>
      <w:r w:rsidRPr="00A85BD4">
        <w:rPr>
          <w:rFonts w:ascii="Times New Roman" w:hAnsi="Times New Roman"/>
          <w:b/>
          <w:bCs/>
          <w:u w:val="single" w:color="000000"/>
        </w:rPr>
        <w:t>MAIN EXAMINATION</w:t>
      </w:r>
    </w:p>
    <w:p w:rsidR="00C135FC" w:rsidRPr="00A85BD4" w:rsidRDefault="00D21D12" w:rsidP="00A85BD4">
      <w:pPr>
        <w:pStyle w:val="Default"/>
        <w:suppressAutoHyphens/>
        <w:spacing w:before="0" w:after="200" w:line="360" w:lineRule="auto"/>
        <w:jc w:val="center"/>
        <w:rPr>
          <w:rFonts w:ascii="Times New Roman" w:eastAsia="Times New Roman" w:hAnsi="Times New Roman" w:cs="Times New Roman"/>
          <w:u w:color="000000"/>
        </w:rPr>
      </w:pPr>
      <w:r w:rsidRPr="00A85BD4">
        <w:rPr>
          <w:rFonts w:ascii="Times New Roman" w:hAnsi="Times New Roman"/>
          <w:b/>
          <w:bCs/>
          <w:u w:val="single" w:color="000000"/>
          <w:lang w:val="da-DK"/>
        </w:rPr>
        <w:t>JANUARY- APRIL 2025 ACADEMIC YEAR</w:t>
      </w:r>
    </w:p>
    <w:p w:rsidR="00C135FC" w:rsidRPr="00A85BD4" w:rsidRDefault="00D21D12" w:rsidP="00A85BD4">
      <w:pPr>
        <w:pStyle w:val="Default"/>
        <w:suppressAutoHyphens/>
        <w:spacing w:before="0" w:after="200" w:line="360" w:lineRule="auto"/>
        <w:jc w:val="center"/>
        <w:rPr>
          <w:rFonts w:ascii="Times New Roman" w:eastAsia="Times New Roman" w:hAnsi="Times New Roman" w:cs="Times New Roman"/>
          <w:u w:color="000000"/>
        </w:rPr>
      </w:pPr>
      <w:r w:rsidRPr="00A85BD4">
        <w:rPr>
          <w:rFonts w:ascii="Times New Roman" w:hAnsi="Times New Roman"/>
          <w:b/>
          <w:bCs/>
          <w:u w:val="single" w:color="000000"/>
        </w:rPr>
        <w:t>DEPARTMENT OF LAW</w:t>
      </w:r>
    </w:p>
    <w:p w:rsidR="00C135FC" w:rsidRPr="00A85BD4" w:rsidRDefault="00D21D12" w:rsidP="00A85BD4">
      <w:pPr>
        <w:pStyle w:val="Default"/>
        <w:suppressAutoHyphens/>
        <w:spacing w:before="0" w:after="200" w:line="360" w:lineRule="auto"/>
        <w:jc w:val="center"/>
        <w:rPr>
          <w:rFonts w:ascii="Times New Roman" w:eastAsia="Times New Roman" w:hAnsi="Times New Roman" w:cs="Times New Roman"/>
          <w:b/>
          <w:bCs/>
          <w:u w:val="single" w:color="000000"/>
        </w:rPr>
      </w:pPr>
      <w:r w:rsidRPr="00A85BD4">
        <w:rPr>
          <w:rFonts w:ascii="Times New Roman" w:hAnsi="Times New Roman"/>
          <w:b/>
          <w:bCs/>
          <w:u w:val="single" w:color="000000"/>
          <w:lang w:val="da-DK"/>
        </w:rPr>
        <w:t xml:space="preserve">BLAW </w:t>
      </w:r>
      <w:r w:rsidRPr="00A85BD4">
        <w:rPr>
          <w:rFonts w:ascii="Times New Roman" w:hAnsi="Times New Roman"/>
          <w:b/>
          <w:bCs/>
          <w:u w:val="single" w:color="000000"/>
        </w:rPr>
        <w:t>321 – ALTERNATIVE</w:t>
      </w:r>
    </w:p>
    <w:p w:rsidR="00C135FC" w:rsidRPr="00A85BD4" w:rsidRDefault="00D21D12" w:rsidP="00A85BD4">
      <w:pPr>
        <w:pStyle w:val="Default"/>
        <w:suppressAutoHyphens/>
        <w:spacing w:before="0" w:after="200" w:line="360" w:lineRule="auto"/>
        <w:jc w:val="center"/>
        <w:rPr>
          <w:rFonts w:ascii="Times New Roman" w:eastAsia="Times New Roman" w:hAnsi="Times New Roman" w:cs="Times New Roman"/>
          <w:u w:color="000000"/>
        </w:rPr>
      </w:pPr>
      <w:r w:rsidRPr="00A85BD4">
        <w:rPr>
          <w:rFonts w:ascii="Times New Roman" w:hAnsi="Times New Roman"/>
          <w:b/>
          <w:bCs/>
          <w:u w:val="single" w:color="000000"/>
        </w:rPr>
        <w:t>DISPUTE RESOLUTION II</w:t>
      </w:r>
    </w:p>
    <w:p w:rsidR="00C135FC" w:rsidRPr="00A85BD4" w:rsidRDefault="00D21D12" w:rsidP="00A85BD4">
      <w:pPr>
        <w:pStyle w:val="Default"/>
        <w:suppressAutoHyphens/>
        <w:spacing w:before="0" w:after="200" w:line="360" w:lineRule="auto"/>
        <w:jc w:val="both"/>
        <w:rPr>
          <w:rFonts w:ascii="Times New Roman" w:eastAsia="Times New Roman" w:hAnsi="Times New Roman" w:cs="Times New Roman"/>
          <w:u w:color="000000"/>
        </w:rPr>
      </w:pPr>
      <w:r w:rsidRPr="00A85BD4">
        <w:rPr>
          <w:rFonts w:ascii="Times New Roman" w:hAnsi="Times New Roman"/>
          <w:b/>
          <w:bCs/>
          <w:u w:color="000000"/>
        </w:rPr>
        <w:t xml:space="preserve">APRIL 2025 </w:t>
      </w:r>
      <w:r w:rsidRPr="00A85BD4">
        <w:rPr>
          <w:rFonts w:ascii="Times New Roman" w:hAnsi="Times New Roman"/>
          <w:u w:color="000000"/>
        </w:rPr>
        <w:t xml:space="preserve"> </w:t>
      </w:r>
      <w:r w:rsidRPr="00A85BD4">
        <w:rPr>
          <w:rFonts w:ascii="Times New Roman" w:hAnsi="Times New Roman"/>
          <w:b/>
          <w:bCs/>
          <w:u w:color="000000"/>
        </w:rPr>
        <w:t xml:space="preserve">                                                   </w:t>
      </w:r>
      <w:r w:rsidRPr="00A85BD4">
        <w:rPr>
          <w:rFonts w:ascii="Times New Roman" w:hAnsi="Times New Roman"/>
          <w:u w:color="000000"/>
        </w:rPr>
        <w:t xml:space="preserve"> </w:t>
      </w:r>
      <w:r w:rsidRPr="00A85BD4">
        <w:rPr>
          <w:rFonts w:ascii="Times New Roman" w:hAnsi="Times New Roman"/>
          <w:b/>
          <w:bCs/>
          <w:u w:color="000000"/>
        </w:rPr>
        <w:t>DURATION:2 HRS</w:t>
      </w:r>
    </w:p>
    <w:p w:rsidR="00C135FC" w:rsidRPr="00A85BD4" w:rsidRDefault="00D21D12" w:rsidP="00A85BD4">
      <w:pPr>
        <w:pStyle w:val="Default"/>
        <w:suppressAutoHyphens/>
        <w:spacing w:before="0" w:after="200" w:line="360" w:lineRule="auto"/>
        <w:rPr>
          <w:rFonts w:ascii="Times New Roman" w:eastAsia="Times New Roman" w:hAnsi="Times New Roman" w:cs="Times New Roman"/>
          <w:u w:color="000000"/>
        </w:rPr>
      </w:pPr>
      <w:r w:rsidRPr="00A85BD4">
        <w:rPr>
          <w:rFonts w:ascii="Times New Roman" w:hAnsi="Times New Roman"/>
          <w:b/>
          <w:bCs/>
          <w:u w:val="single" w:color="000000"/>
        </w:rPr>
        <w:t>INSTRUCTIONS</w:t>
      </w:r>
    </w:p>
    <w:p w:rsidR="00C135FC" w:rsidRPr="00A85BD4" w:rsidRDefault="00D21D12" w:rsidP="00A85BD4">
      <w:pPr>
        <w:pStyle w:val="Default"/>
        <w:suppressAutoHyphens/>
        <w:spacing w:before="0" w:after="200" w:line="360" w:lineRule="auto"/>
        <w:jc w:val="both"/>
        <w:rPr>
          <w:rFonts w:ascii="Times New Roman" w:eastAsia="Times New Roman" w:hAnsi="Times New Roman" w:cs="Times New Roman"/>
          <w:u w:color="000000"/>
        </w:rPr>
      </w:pPr>
      <w:r w:rsidRPr="00A85BD4">
        <w:rPr>
          <w:rFonts w:ascii="Times New Roman" w:hAnsi="Times New Roman"/>
          <w:b/>
          <w:bCs/>
          <w:u w:color="000000"/>
          <w:lang w:val="en-US"/>
        </w:rPr>
        <w:t xml:space="preserve">Question ONE is COMPULSORY and answer any other two questions. </w:t>
      </w:r>
    </w:p>
    <w:p w:rsidR="00C135FC" w:rsidRPr="00A85BD4" w:rsidRDefault="00D21D12" w:rsidP="00A85BD4">
      <w:pPr>
        <w:pStyle w:val="Default"/>
        <w:suppressAutoHyphens/>
        <w:spacing w:before="0" w:after="200" w:line="360" w:lineRule="auto"/>
        <w:jc w:val="both"/>
        <w:rPr>
          <w:rFonts w:ascii="Times New Roman" w:eastAsia="Times New Roman" w:hAnsi="Times New Roman" w:cs="Times New Roman"/>
          <w:u w:color="000000"/>
        </w:rPr>
      </w:pPr>
      <w:r w:rsidRPr="00A85BD4">
        <w:rPr>
          <w:rFonts w:ascii="Times New Roman" w:hAnsi="Times New Roman"/>
          <w:b/>
          <w:bCs/>
          <w:u w:val="single" w:color="000000"/>
          <w:lang w:val="en-US"/>
        </w:rPr>
        <w:t xml:space="preserve">QUESTION </w:t>
      </w:r>
      <w:r w:rsidRPr="00A85BD4">
        <w:rPr>
          <w:rFonts w:ascii="Times New Roman" w:hAnsi="Times New Roman"/>
          <w:b/>
          <w:bCs/>
          <w:u w:val="single" w:color="000000"/>
        </w:rPr>
        <w:t>ONE</w:t>
      </w:r>
    </w:p>
    <w:p w:rsidR="00C135FC" w:rsidRPr="00A85BD4" w:rsidRDefault="00D21D12" w:rsidP="00A85BD4">
      <w:pPr>
        <w:pStyle w:val="Default"/>
        <w:suppressAutoHyphens/>
        <w:spacing w:before="0" w:after="200" w:line="360" w:lineRule="auto"/>
        <w:jc w:val="both"/>
        <w:rPr>
          <w:rFonts w:ascii="Times New Roman" w:eastAsia="Times New Roman" w:hAnsi="Times New Roman" w:cs="Times New Roman"/>
          <w:u w:color="000000"/>
        </w:rPr>
      </w:pPr>
      <w:r w:rsidRPr="00A85BD4">
        <w:rPr>
          <w:rFonts w:ascii="Times New Roman" w:hAnsi="Times New Roman"/>
          <w:u w:color="000000"/>
        </w:rPr>
        <w:t xml:space="preserve">Chukuzi </w:t>
      </w:r>
      <w:r w:rsidRPr="00A85BD4">
        <w:rPr>
          <w:rFonts w:ascii="Times New Roman" w:hAnsi="Times New Roman"/>
          <w:u w:color="000000"/>
          <w:lang w:val="en-US"/>
        </w:rPr>
        <w:t>supermarket</w:t>
      </w:r>
      <w:r w:rsidRPr="00A85BD4">
        <w:rPr>
          <w:rFonts w:ascii="Times New Roman" w:hAnsi="Times New Roman"/>
          <w:u w:color="000000"/>
        </w:rPr>
        <w:t xml:space="preserve"> has a </w:t>
      </w:r>
      <w:r w:rsidRPr="00A85BD4">
        <w:rPr>
          <w:rFonts w:ascii="Times New Roman" w:hAnsi="Times New Roman"/>
          <w:u w:color="000000"/>
          <w:lang w:val="en-US"/>
        </w:rPr>
        <w:t xml:space="preserve">tenancy </w:t>
      </w:r>
      <w:r w:rsidRPr="00A85BD4">
        <w:rPr>
          <w:rFonts w:ascii="Times New Roman" w:hAnsi="Times New Roman"/>
          <w:u w:color="000000"/>
        </w:rPr>
        <w:t xml:space="preserve">agreement </w:t>
      </w:r>
      <w:r w:rsidRPr="00A85BD4">
        <w:rPr>
          <w:rFonts w:ascii="Times New Roman" w:hAnsi="Times New Roman"/>
          <w:u w:color="000000"/>
          <w:lang w:val="en-US"/>
        </w:rPr>
        <w:t xml:space="preserve">with </w:t>
      </w:r>
      <w:proofErr w:type="spellStart"/>
      <w:r w:rsidRPr="00A85BD4">
        <w:rPr>
          <w:rFonts w:ascii="Times New Roman" w:hAnsi="Times New Roman"/>
          <w:u w:color="000000"/>
          <w:lang w:val="en-US"/>
        </w:rPr>
        <w:t>Tazama</w:t>
      </w:r>
      <w:proofErr w:type="spellEnd"/>
      <w:r w:rsidRPr="00A85BD4">
        <w:rPr>
          <w:rFonts w:ascii="Times New Roman" w:hAnsi="Times New Roman"/>
          <w:u w:color="000000"/>
          <w:lang w:val="en-US"/>
        </w:rPr>
        <w:t xml:space="preserve"> mall for a term of ten years. It is a condition of the tenancy that there supermarket must pay the rent and maintain sufficient stock of products in the shop at the mall. For the last two years, the supermarket has fallen into arrears of rent payments due to a declin</w:t>
      </w:r>
      <w:bookmarkStart w:id="0" w:name="_GoBack"/>
      <w:bookmarkEnd w:id="0"/>
      <w:r w:rsidRPr="00A85BD4">
        <w:rPr>
          <w:rFonts w:ascii="Times New Roman" w:hAnsi="Times New Roman"/>
          <w:u w:color="000000"/>
          <w:lang w:val="en-US"/>
        </w:rPr>
        <w:t>e in stock and consequently business. The supermarket has been one of the best performing tenants of the landlord in the past and the landlord estimates that it would be a significant loss if it were to be evicted from the premises. The parties wish for the matter to be resolved but seem unable to accomplish this contractually or informally. They recently spoke to a well-regarded advocate who recommended court annexed mediation to resolve the matter. Citing relevant case law and legal provisions, discuss:</w:t>
      </w:r>
    </w:p>
    <w:p w:rsidR="00C135FC" w:rsidRPr="00A85BD4" w:rsidRDefault="00D21D12" w:rsidP="00A85BD4">
      <w:pPr>
        <w:pStyle w:val="Default"/>
        <w:numPr>
          <w:ilvl w:val="0"/>
          <w:numId w:val="2"/>
        </w:numPr>
        <w:suppressAutoHyphens/>
        <w:spacing w:before="0" w:after="200" w:line="360" w:lineRule="auto"/>
        <w:jc w:val="both"/>
        <w:rPr>
          <w:rFonts w:ascii="Times New Roman" w:hAnsi="Times New Roman"/>
          <w:b/>
          <w:bCs/>
          <w:u w:val="single" w:color="000000"/>
          <w:lang w:val="en-US"/>
        </w:rPr>
      </w:pPr>
      <w:r w:rsidRPr="00A85BD4">
        <w:rPr>
          <w:rFonts w:ascii="Times New Roman" w:hAnsi="Times New Roman"/>
          <w:u w:color="000000"/>
          <w:lang w:val="en-US"/>
        </w:rPr>
        <w:lastRenderedPageBreak/>
        <w:t>The advantages of court annexed mediation.                        (10 Marks)</w:t>
      </w:r>
    </w:p>
    <w:p w:rsidR="00C135FC" w:rsidRPr="00A85BD4" w:rsidRDefault="00D21D12" w:rsidP="00A85BD4">
      <w:pPr>
        <w:pStyle w:val="Default"/>
        <w:numPr>
          <w:ilvl w:val="0"/>
          <w:numId w:val="2"/>
        </w:numPr>
        <w:suppressAutoHyphens/>
        <w:spacing w:before="0" w:after="200" w:line="360" w:lineRule="auto"/>
        <w:jc w:val="both"/>
        <w:rPr>
          <w:rFonts w:ascii="Times New Roman" w:hAnsi="Times New Roman"/>
          <w:b/>
          <w:bCs/>
          <w:u w:val="single" w:color="000000"/>
          <w:lang w:val="en-US"/>
        </w:rPr>
      </w:pPr>
      <w:r w:rsidRPr="00A85BD4">
        <w:rPr>
          <w:rFonts w:ascii="Times New Roman" w:hAnsi="Times New Roman"/>
          <w:u w:color="000000"/>
          <w:lang w:val="en-US"/>
        </w:rPr>
        <w:t>The role of the mediators in court annexed mediation           (10 Marks)</w:t>
      </w:r>
    </w:p>
    <w:p w:rsidR="00C135FC" w:rsidRPr="00A85BD4" w:rsidRDefault="00D21D12" w:rsidP="00A85BD4">
      <w:pPr>
        <w:pStyle w:val="Default"/>
        <w:numPr>
          <w:ilvl w:val="0"/>
          <w:numId w:val="2"/>
        </w:numPr>
        <w:suppressAutoHyphens/>
        <w:spacing w:before="0" w:after="200" w:line="360" w:lineRule="auto"/>
        <w:jc w:val="both"/>
        <w:rPr>
          <w:rFonts w:ascii="Times New Roman" w:hAnsi="Times New Roman"/>
          <w:b/>
          <w:bCs/>
          <w:u w:val="single" w:color="000000"/>
          <w:lang w:val="en-US"/>
        </w:rPr>
      </w:pPr>
      <w:r w:rsidRPr="00A85BD4">
        <w:rPr>
          <w:rFonts w:ascii="Times New Roman" w:hAnsi="Times New Roman"/>
          <w:u w:color="000000"/>
          <w:lang w:val="en-US"/>
        </w:rPr>
        <w:t>The requirements and process of court annexed mediation up to its conclusion                        (10 Marks)</w:t>
      </w:r>
    </w:p>
    <w:p w:rsidR="00C135FC" w:rsidRPr="00A85BD4" w:rsidRDefault="00C135FC" w:rsidP="00A85BD4">
      <w:pPr>
        <w:pStyle w:val="Default"/>
        <w:suppressAutoHyphens/>
        <w:spacing w:before="0" w:after="200" w:line="360" w:lineRule="auto"/>
        <w:jc w:val="both"/>
        <w:rPr>
          <w:rFonts w:ascii="Times New Roman" w:eastAsia="Times New Roman" w:hAnsi="Times New Roman" w:cs="Times New Roman"/>
          <w:u w:color="000000"/>
        </w:rPr>
      </w:pPr>
    </w:p>
    <w:p w:rsidR="00C135FC" w:rsidRPr="00A85BD4" w:rsidRDefault="00D21D12" w:rsidP="00A85BD4">
      <w:pPr>
        <w:pStyle w:val="Default"/>
        <w:suppressAutoHyphens/>
        <w:spacing w:before="0" w:after="200" w:line="360" w:lineRule="auto"/>
        <w:jc w:val="both"/>
        <w:rPr>
          <w:rFonts w:ascii="Times New Roman" w:eastAsia="Times New Roman" w:hAnsi="Times New Roman" w:cs="Times New Roman"/>
          <w:b/>
          <w:bCs/>
          <w:u w:val="single" w:color="000000"/>
        </w:rPr>
      </w:pPr>
      <w:r w:rsidRPr="00A85BD4">
        <w:rPr>
          <w:rFonts w:ascii="Times New Roman" w:hAnsi="Times New Roman"/>
          <w:b/>
          <w:bCs/>
          <w:u w:val="single" w:color="000000"/>
          <w:lang w:val="en-US"/>
        </w:rPr>
        <w:t>QUESTION TWO</w:t>
      </w:r>
    </w:p>
    <w:p w:rsidR="00C135FC" w:rsidRPr="00A85BD4" w:rsidRDefault="00D21D12" w:rsidP="00A85BD4">
      <w:pPr>
        <w:pStyle w:val="Default"/>
        <w:suppressAutoHyphens/>
        <w:spacing w:before="0" w:after="200" w:line="360" w:lineRule="auto"/>
        <w:jc w:val="both"/>
        <w:rPr>
          <w:rFonts w:ascii="Times New Roman" w:eastAsia="Times New Roman" w:hAnsi="Times New Roman" w:cs="Times New Roman"/>
          <w:u w:color="000000"/>
        </w:rPr>
      </w:pPr>
      <w:r w:rsidRPr="00A85BD4">
        <w:rPr>
          <w:rFonts w:ascii="Times New Roman" w:hAnsi="Times New Roman"/>
          <w:u w:color="000000"/>
          <w:lang w:val="en-US"/>
        </w:rPr>
        <w:t>The African justice system is a viable alternative dispute resolution mechanism in so far as it promotes justice. Citing relevant case law and legal provisions, discuss its relevance in light of the Kenyan legal system. (20 Marks)</w:t>
      </w:r>
    </w:p>
    <w:p w:rsidR="00C135FC" w:rsidRPr="00A85BD4" w:rsidRDefault="00C135FC" w:rsidP="00A85BD4">
      <w:pPr>
        <w:pStyle w:val="Default"/>
        <w:suppressAutoHyphens/>
        <w:spacing w:before="0" w:after="200" w:line="360" w:lineRule="auto"/>
        <w:jc w:val="both"/>
        <w:rPr>
          <w:rFonts w:ascii="Times New Roman" w:eastAsia="Times New Roman" w:hAnsi="Times New Roman" w:cs="Times New Roman"/>
          <w:u w:color="000000"/>
        </w:rPr>
      </w:pPr>
    </w:p>
    <w:p w:rsidR="00C135FC" w:rsidRPr="00A85BD4" w:rsidRDefault="00D21D12" w:rsidP="00A85BD4">
      <w:pPr>
        <w:pStyle w:val="Default"/>
        <w:suppressAutoHyphens/>
        <w:spacing w:before="0" w:after="200" w:line="360" w:lineRule="auto"/>
        <w:jc w:val="both"/>
        <w:rPr>
          <w:rFonts w:ascii="Times New Roman" w:eastAsia="Times New Roman" w:hAnsi="Times New Roman" w:cs="Times New Roman"/>
          <w:b/>
          <w:bCs/>
          <w:u w:val="single" w:color="000000"/>
        </w:rPr>
      </w:pPr>
      <w:r w:rsidRPr="00A85BD4">
        <w:rPr>
          <w:rFonts w:ascii="Times New Roman" w:hAnsi="Times New Roman"/>
          <w:b/>
          <w:bCs/>
          <w:u w:val="single" w:color="000000"/>
          <w:lang w:val="en-US"/>
        </w:rPr>
        <w:t>QUESTION THREE</w:t>
      </w:r>
    </w:p>
    <w:p w:rsidR="00C135FC" w:rsidRPr="00A85BD4" w:rsidRDefault="00D21D12" w:rsidP="00A85BD4">
      <w:pPr>
        <w:pStyle w:val="Default"/>
        <w:suppressAutoHyphens/>
        <w:spacing w:before="0" w:after="200" w:line="360" w:lineRule="auto"/>
        <w:jc w:val="both"/>
        <w:rPr>
          <w:rFonts w:ascii="Times New Roman" w:eastAsia="Times New Roman" w:hAnsi="Times New Roman" w:cs="Times New Roman"/>
          <w:u w:color="000000"/>
        </w:rPr>
      </w:pPr>
      <w:r w:rsidRPr="00A85BD4">
        <w:rPr>
          <w:rFonts w:ascii="Times New Roman" w:hAnsi="Times New Roman"/>
          <w:u w:color="000000"/>
          <w:lang w:val="en-US"/>
        </w:rPr>
        <w:t>There are two types of arbitration proceedings in Kenya: those commenced and conducted under the Arbitration Act, and those conducted under the supervision of the court under the Civil Procedure Act.</w:t>
      </w:r>
    </w:p>
    <w:p w:rsidR="00C135FC" w:rsidRPr="00A85BD4" w:rsidRDefault="00D21D12" w:rsidP="00A85BD4">
      <w:pPr>
        <w:pStyle w:val="Default"/>
        <w:suppressAutoHyphens/>
        <w:spacing w:before="0" w:after="200" w:line="360" w:lineRule="auto"/>
        <w:jc w:val="both"/>
        <w:rPr>
          <w:rFonts w:ascii="Times New Roman" w:eastAsia="Times New Roman" w:hAnsi="Times New Roman" w:cs="Times New Roman"/>
          <w:u w:color="000000"/>
        </w:rPr>
      </w:pPr>
      <w:r w:rsidRPr="00A85BD4">
        <w:rPr>
          <w:rFonts w:ascii="Times New Roman" w:hAnsi="Times New Roman"/>
          <w:u w:color="000000"/>
          <w:lang w:val="en-US"/>
        </w:rPr>
        <w:t>Citing relevant provisions of the relevant Acts, discuss the arbitration process as provided for under the Arbitration Act and indicate the extent to which it differs from that conducted under the Civil Procedure Act. (20 Marks)</w:t>
      </w:r>
    </w:p>
    <w:p w:rsidR="00C135FC" w:rsidRPr="00A85BD4" w:rsidRDefault="00C135FC" w:rsidP="00A85BD4">
      <w:pPr>
        <w:pStyle w:val="Default"/>
        <w:suppressAutoHyphens/>
        <w:spacing w:before="0" w:after="200" w:line="360" w:lineRule="auto"/>
        <w:jc w:val="both"/>
        <w:rPr>
          <w:rFonts w:ascii="Times New Roman" w:eastAsia="Times New Roman" w:hAnsi="Times New Roman" w:cs="Times New Roman"/>
          <w:u w:color="000000"/>
        </w:rPr>
      </w:pPr>
    </w:p>
    <w:p w:rsidR="00C135FC" w:rsidRPr="00A85BD4" w:rsidRDefault="00D21D12" w:rsidP="00A85BD4">
      <w:pPr>
        <w:pStyle w:val="Default"/>
        <w:suppressAutoHyphens/>
        <w:spacing w:before="0" w:after="200" w:line="360" w:lineRule="auto"/>
        <w:jc w:val="both"/>
        <w:rPr>
          <w:rFonts w:ascii="Times New Roman" w:eastAsia="Times New Roman" w:hAnsi="Times New Roman" w:cs="Times New Roman"/>
          <w:u w:val="single" w:color="000000"/>
        </w:rPr>
      </w:pPr>
      <w:r w:rsidRPr="00A85BD4">
        <w:rPr>
          <w:rFonts w:ascii="Times New Roman" w:hAnsi="Times New Roman"/>
          <w:b/>
          <w:bCs/>
          <w:u w:val="single" w:color="000000"/>
          <w:lang w:val="en-US"/>
        </w:rPr>
        <w:t>QUESTION FOUR</w:t>
      </w:r>
      <w:r w:rsidRPr="00A85BD4">
        <w:rPr>
          <w:rFonts w:ascii="Times New Roman" w:hAnsi="Times New Roman"/>
          <w:u w:val="single" w:color="000000"/>
          <w:lang w:val="en-US"/>
        </w:rPr>
        <w:t xml:space="preserve"> </w:t>
      </w:r>
    </w:p>
    <w:p w:rsidR="00C135FC" w:rsidRPr="00A85BD4" w:rsidRDefault="00D21D12" w:rsidP="00A85BD4">
      <w:pPr>
        <w:pStyle w:val="Default"/>
        <w:suppressAutoHyphens/>
        <w:spacing w:before="0" w:after="200" w:line="360" w:lineRule="auto"/>
        <w:jc w:val="both"/>
        <w:rPr>
          <w:rFonts w:ascii="Times New Roman" w:eastAsia="Times New Roman" w:hAnsi="Times New Roman" w:cs="Times New Roman"/>
          <w:u w:color="000000"/>
        </w:rPr>
      </w:pPr>
      <w:r w:rsidRPr="00A85BD4">
        <w:rPr>
          <w:rFonts w:ascii="Times New Roman" w:hAnsi="Times New Roman"/>
          <w:u w:color="000000"/>
          <w:lang w:val="en-US"/>
        </w:rPr>
        <w:lastRenderedPageBreak/>
        <w:t xml:space="preserve">Banana Limited supplies catfish in </w:t>
      </w:r>
      <w:proofErr w:type="spellStart"/>
      <w:r w:rsidRPr="00A85BD4">
        <w:rPr>
          <w:rFonts w:ascii="Times New Roman" w:hAnsi="Times New Roman"/>
          <w:u w:color="000000"/>
          <w:lang w:val="en-US"/>
        </w:rPr>
        <w:t>Taifa</w:t>
      </w:r>
      <w:proofErr w:type="spellEnd"/>
      <w:r w:rsidRPr="00A85BD4">
        <w:rPr>
          <w:rFonts w:ascii="Times New Roman" w:hAnsi="Times New Roman"/>
          <w:u w:color="000000"/>
          <w:lang w:val="en-US"/>
        </w:rPr>
        <w:t xml:space="preserve"> town and has an exclusive contract for distribution of its products throughout the country with Pearson Limited. The contractual terms include an arbitration clause, which provides that “any dispute between the parties arising from their rights and obligations under this contract shall be referred to an arbitrator to be appointed by the president of the Law Society of Kenya for hearing and determination in accordance with the laws of Kenya”. The arbitration clause was included at the last minute without proper consultations by the parties. </w:t>
      </w:r>
    </w:p>
    <w:p w:rsidR="00C135FC" w:rsidRPr="00A85BD4" w:rsidRDefault="00D21D12" w:rsidP="00A85BD4">
      <w:pPr>
        <w:pStyle w:val="Default"/>
        <w:suppressAutoHyphens/>
        <w:spacing w:before="0" w:after="200" w:line="360" w:lineRule="auto"/>
        <w:jc w:val="both"/>
        <w:rPr>
          <w:rFonts w:ascii="Times New Roman" w:eastAsia="Times New Roman" w:hAnsi="Times New Roman" w:cs="Times New Roman"/>
          <w:u w:color="000000"/>
        </w:rPr>
      </w:pPr>
      <w:r w:rsidRPr="00A85BD4">
        <w:rPr>
          <w:rFonts w:ascii="Times New Roman" w:hAnsi="Times New Roman"/>
          <w:u w:color="000000"/>
          <w:lang w:val="en-US"/>
        </w:rPr>
        <w:t>Citing relevant cases, discuss:</w:t>
      </w:r>
    </w:p>
    <w:p w:rsidR="00C135FC" w:rsidRPr="00A85BD4" w:rsidRDefault="00D21D12" w:rsidP="00A85BD4">
      <w:pPr>
        <w:pStyle w:val="Default"/>
        <w:numPr>
          <w:ilvl w:val="0"/>
          <w:numId w:val="3"/>
        </w:numPr>
        <w:suppressAutoHyphens/>
        <w:spacing w:before="0" w:after="200" w:line="360" w:lineRule="auto"/>
        <w:jc w:val="both"/>
        <w:rPr>
          <w:rFonts w:ascii="Times New Roman" w:hAnsi="Times New Roman"/>
          <w:u w:color="000000"/>
          <w:lang w:val="en-US"/>
        </w:rPr>
      </w:pPr>
      <w:r w:rsidRPr="00A85BD4">
        <w:rPr>
          <w:rFonts w:ascii="Times New Roman" w:hAnsi="Times New Roman"/>
          <w:u w:color="000000"/>
          <w:lang w:val="en-US"/>
        </w:rPr>
        <w:t>The fundamental principles for clause drafting                             (10 Marks)</w:t>
      </w:r>
    </w:p>
    <w:p w:rsidR="00C135FC" w:rsidRPr="00A85BD4" w:rsidRDefault="00D21D12" w:rsidP="00A85BD4">
      <w:pPr>
        <w:pStyle w:val="Default"/>
        <w:numPr>
          <w:ilvl w:val="0"/>
          <w:numId w:val="3"/>
        </w:numPr>
        <w:suppressAutoHyphens/>
        <w:spacing w:before="0" w:after="200" w:line="360" w:lineRule="auto"/>
        <w:jc w:val="both"/>
        <w:rPr>
          <w:rFonts w:ascii="Times New Roman" w:hAnsi="Times New Roman"/>
          <w:u w:color="000000"/>
          <w:lang w:val="en-US"/>
        </w:rPr>
      </w:pPr>
      <w:r w:rsidRPr="00A85BD4">
        <w:rPr>
          <w:rFonts w:ascii="Times New Roman" w:hAnsi="Times New Roman"/>
          <w:u w:color="000000"/>
          <w:lang w:val="en-US"/>
        </w:rPr>
        <w:t>The pathological clauses in a well formulated arbitration agreement   (10 Marks)</w:t>
      </w:r>
    </w:p>
    <w:p w:rsidR="00C135FC" w:rsidRPr="00A85BD4" w:rsidRDefault="00C135FC" w:rsidP="00A85BD4">
      <w:pPr>
        <w:pStyle w:val="Default"/>
        <w:suppressAutoHyphens/>
        <w:spacing w:before="0" w:after="200" w:line="360" w:lineRule="auto"/>
        <w:jc w:val="both"/>
        <w:rPr>
          <w:rFonts w:ascii="Times New Roman" w:eastAsia="Times New Roman" w:hAnsi="Times New Roman" w:cs="Times New Roman"/>
          <w:u w:color="000000"/>
        </w:rPr>
      </w:pPr>
    </w:p>
    <w:p w:rsidR="00C135FC" w:rsidRPr="00A85BD4" w:rsidRDefault="00D21D12" w:rsidP="00A85BD4">
      <w:pPr>
        <w:pStyle w:val="Default"/>
        <w:suppressAutoHyphens/>
        <w:spacing w:before="0" w:after="200" w:line="360" w:lineRule="auto"/>
        <w:jc w:val="both"/>
        <w:rPr>
          <w:rFonts w:ascii="Times New Roman" w:eastAsia="Times New Roman" w:hAnsi="Times New Roman" w:cs="Times New Roman"/>
          <w:b/>
          <w:bCs/>
          <w:u w:val="single" w:color="000000"/>
        </w:rPr>
      </w:pPr>
      <w:r w:rsidRPr="00A85BD4">
        <w:rPr>
          <w:rFonts w:ascii="Times New Roman" w:hAnsi="Times New Roman"/>
          <w:b/>
          <w:bCs/>
          <w:u w:val="single" w:color="000000"/>
          <w:lang w:val="en-US"/>
        </w:rPr>
        <w:t>QUESTION FIVE</w:t>
      </w:r>
    </w:p>
    <w:p w:rsidR="00C135FC" w:rsidRPr="00A85BD4" w:rsidRDefault="00D21D12" w:rsidP="00A85BD4">
      <w:pPr>
        <w:pStyle w:val="Default"/>
        <w:suppressAutoHyphens/>
        <w:spacing w:before="0" w:after="200" w:line="360" w:lineRule="auto"/>
        <w:jc w:val="both"/>
        <w:rPr>
          <w:rFonts w:ascii="Times New Roman" w:eastAsia="Times New Roman" w:hAnsi="Times New Roman" w:cs="Times New Roman"/>
          <w:u w:color="000000"/>
        </w:rPr>
      </w:pPr>
      <w:r w:rsidRPr="00A85BD4">
        <w:rPr>
          <w:rFonts w:ascii="Times New Roman" w:hAnsi="Times New Roman"/>
          <w:u w:color="000000"/>
          <w:lang w:val="en-US"/>
        </w:rPr>
        <w:t>Discuss the following tribunals involved in the arbitration process:</w:t>
      </w:r>
    </w:p>
    <w:p w:rsidR="00C135FC" w:rsidRPr="00A85BD4" w:rsidRDefault="00D21D12" w:rsidP="00A85BD4">
      <w:pPr>
        <w:pStyle w:val="Default"/>
        <w:numPr>
          <w:ilvl w:val="0"/>
          <w:numId w:val="4"/>
        </w:numPr>
        <w:suppressAutoHyphens/>
        <w:spacing w:before="0" w:after="200" w:line="360" w:lineRule="auto"/>
        <w:jc w:val="both"/>
        <w:rPr>
          <w:rFonts w:ascii="Times New Roman" w:hAnsi="Times New Roman"/>
          <w:u w:color="000000"/>
          <w:lang w:val="en-US"/>
        </w:rPr>
      </w:pPr>
      <w:r w:rsidRPr="00A85BD4">
        <w:rPr>
          <w:rFonts w:ascii="Times New Roman" w:hAnsi="Times New Roman"/>
          <w:u w:color="000000"/>
          <w:lang w:val="en-US"/>
        </w:rPr>
        <w:t>Dispute review board    (10 Marks)</w:t>
      </w:r>
    </w:p>
    <w:p w:rsidR="00C135FC" w:rsidRPr="00A85BD4" w:rsidRDefault="00D21D12" w:rsidP="00A85BD4">
      <w:pPr>
        <w:pStyle w:val="Default"/>
        <w:numPr>
          <w:ilvl w:val="0"/>
          <w:numId w:val="3"/>
        </w:numPr>
        <w:suppressAutoHyphens/>
        <w:spacing w:before="0" w:after="200" w:line="360" w:lineRule="auto"/>
        <w:jc w:val="both"/>
        <w:rPr>
          <w:rFonts w:ascii="Times New Roman" w:hAnsi="Times New Roman"/>
          <w:u w:color="000000"/>
          <w:lang w:val="en-US"/>
        </w:rPr>
      </w:pPr>
      <w:r w:rsidRPr="00A85BD4">
        <w:rPr>
          <w:rFonts w:ascii="Times New Roman" w:hAnsi="Times New Roman"/>
          <w:u w:color="000000"/>
          <w:lang w:val="en-US"/>
        </w:rPr>
        <w:t>Dispute adjudication board. (10 Marks)</w:t>
      </w:r>
    </w:p>
    <w:sectPr w:rsidR="00C135FC" w:rsidRPr="00A85BD4">
      <w:headerReference w:type="default" r:id="rId7"/>
      <w:footerReference w:type="default" r:id="rId8"/>
      <w:pgSz w:w="12240" w:h="15840"/>
      <w:pgMar w:top="1440" w:right="1440" w:bottom="1440" w:left="1440" w:header="720" w:footer="864"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5B0F" w:rsidRDefault="00D21D12">
      <w:r>
        <w:separator/>
      </w:r>
    </w:p>
  </w:endnote>
  <w:endnote w:type="continuationSeparator" w:id="0">
    <w:p w:rsidR="00795B0F" w:rsidRDefault="00D21D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roman"/>
    <w:pitch w:val="default"/>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35FC" w:rsidRDefault="00C135F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5B0F" w:rsidRDefault="00D21D12">
      <w:r>
        <w:separator/>
      </w:r>
    </w:p>
  </w:footnote>
  <w:footnote w:type="continuationSeparator" w:id="0">
    <w:p w:rsidR="00795B0F" w:rsidRDefault="00D21D1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35FC" w:rsidRDefault="00C135F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402018"/>
    <w:multiLevelType w:val="hybridMultilevel"/>
    <w:tmpl w:val="02C6C7DE"/>
    <w:numStyleLink w:val="Lettered"/>
  </w:abstractNum>
  <w:abstractNum w:abstractNumId="1">
    <w:nsid w:val="4C3B2971"/>
    <w:multiLevelType w:val="hybridMultilevel"/>
    <w:tmpl w:val="02C6C7DE"/>
    <w:styleLink w:val="Lettered"/>
    <w:lvl w:ilvl="0" w:tplc="2514CF4E">
      <w:start w:val="1"/>
      <w:numFmt w:val="lowerRoman"/>
      <w:lvlText w:val="(%1)"/>
      <w:lvlJc w:val="left"/>
      <w:pPr>
        <w:ind w:left="556" w:hanging="556"/>
      </w:pPr>
      <w:rPr>
        <w:rFonts w:hAnsi="Arial Unicode MS"/>
        <w:b/>
        <w:bCs/>
        <w:caps w:val="0"/>
        <w:smallCaps w:val="0"/>
        <w:strike w:val="0"/>
        <w:dstrike w:val="0"/>
        <w:outline w:val="0"/>
        <w:emboss w:val="0"/>
        <w:imprint w:val="0"/>
        <w:spacing w:val="0"/>
        <w:w w:val="100"/>
        <w:kern w:val="0"/>
        <w:position w:val="0"/>
        <w:highlight w:val="none"/>
        <w:vertAlign w:val="baseline"/>
      </w:rPr>
    </w:lvl>
    <w:lvl w:ilvl="1" w:tplc="5DDAFF52">
      <w:start w:val="1"/>
      <w:numFmt w:val="lowerRoman"/>
      <w:lvlText w:val="(%2)"/>
      <w:lvlJc w:val="left"/>
      <w:pPr>
        <w:ind w:left="916" w:hanging="556"/>
      </w:pPr>
      <w:rPr>
        <w:rFonts w:hAnsi="Arial Unicode MS"/>
        <w:b/>
        <w:bCs/>
        <w:caps w:val="0"/>
        <w:smallCaps w:val="0"/>
        <w:strike w:val="0"/>
        <w:dstrike w:val="0"/>
        <w:outline w:val="0"/>
        <w:emboss w:val="0"/>
        <w:imprint w:val="0"/>
        <w:spacing w:val="0"/>
        <w:w w:val="100"/>
        <w:kern w:val="0"/>
        <w:position w:val="0"/>
        <w:highlight w:val="none"/>
        <w:vertAlign w:val="baseline"/>
      </w:rPr>
    </w:lvl>
    <w:lvl w:ilvl="2" w:tplc="723A9028">
      <w:start w:val="1"/>
      <w:numFmt w:val="lowerRoman"/>
      <w:lvlText w:val="(%3)"/>
      <w:lvlJc w:val="left"/>
      <w:pPr>
        <w:ind w:left="1276" w:hanging="556"/>
      </w:pPr>
      <w:rPr>
        <w:rFonts w:hAnsi="Arial Unicode MS"/>
        <w:b/>
        <w:bCs/>
        <w:caps w:val="0"/>
        <w:smallCaps w:val="0"/>
        <w:strike w:val="0"/>
        <w:dstrike w:val="0"/>
        <w:outline w:val="0"/>
        <w:emboss w:val="0"/>
        <w:imprint w:val="0"/>
        <w:spacing w:val="0"/>
        <w:w w:val="100"/>
        <w:kern w:val="0"/>
        <w:position w:val="0"/>
        <w:highlight w:val="none"/>
        <w:vertAlign w:val="baseline"/>
      </w:rPr>
    </w:lvl>
    <w:lvl w:ilvl="3" w:tplc="EB5A9E04">
      <w:start w:val="1"/>
      <w:numFmt w:val="lowerRoman"/>
      <w:lvlText w:val="(%4)"/>
      <w:lvlJc w:val="left"/>
      <w:pPr>
        <w:ind w:left="1636" w:hanging="556"/>
      </w:pPr>
      <w:rPr>
        <w:rFonts w:hAnsi="Arial Unicode MS"/>
        <w:b/>
        <w:bCs/>
        <w:caps w:val="0"/>
        <w:smallCaps w:val="0"/>
        <w:strike w:val="0"/>
        <w:dstrike w:val="0"/>
        <w:outline w:val="0"/>
        <w:emboss w:val="0"/>
        <w:imprint w:val="0"/>
        <w:spacing w:val="0"/>
        <w:w w:val="100"/>
        <w:kern w:val="0"/>
        <w:position w:val="0"/>
        <w:highlight w:val="none"/>
        <w:vertAlign w:val="baseline"/>
      </w:rPr>
    </w:lvl>
    <w:lvl w:ilvl="4" w:tplc="91641004">
      <w:start w:val="1"/>
      <w:numFmt w:val="lowerRoman"/>
      <w:lvlText w:val="(%5)"/>
      <w:lvlJc w:val="left"/>
      <w:pPr>
        <w:ind w:left="1996" w:hanging="556"/>
      </w:pPr>
      <w:rPr>
        <w:rFonts w:hAnsi="Arial Unicode MS"/>
        <w:b/>
        <w:bCs/>
        <w:caps w:val="0"/>
        <w:smallCaps w:val="0"/>
        <w:strike w:val="0"/>
        <w:dstrike w:val="0"/>
        <w:outline w:val="0"/>
        <w:emboss w:val="0"/>
        <w:imprint w:val="0"/>
        <w:spacing w:val="0"/>
        <w:w w:val="100"/>
        <w:kern w:val="0"/>
        <w:position w:val="0"/>
        <w:highlight w:val="none"/>
        <w:vertAlign w:val="baseline"/>
      </w:rPr>
    </w:lvl>
    <w:lvl w:ilvl="5" w:tplc="AE821C00">
      <w:start w:val="1"/>
      <w:numFmt w:val="lowerRoman"/>
      <w:lvlText w:val="(%6)"/>
      <w:lvlJc w:val="left"/>
      <w:pPr>
        <w:ind w:left="2356" w:hanging="556"/>
      </w:pPr>
      <w:rPr>
        <w:rFonts w:hAnsi="Arial Unicode MS"/>
        <w:b/>
        <w:bCs/>
        <w:caps w:val="0"/>
        <w:smallCaps w:val="0"/>
        <w:strike w:val="0"/>
        <w:dstrike w:val="0"/>
        <w:outline w:val="0"/>
        <w:emboss w:val="0"/>
        <w:imprint w:val="0"/>
        <w:spacing w:val="0"/>
        <w:w w:val="100"/>
        <w:kern w:val="0"/>
        <w:position w:val="0"/>
        <w:highlight w:val="none"/>
        <w:vertAlign w:val="baseline"/>
      </w:rPr>
    </w:lvl>
    <w:lvl w:ilvl="6" w:tplc="7EB46380">
      <w:start w:val="1"/>
      <w:numFmt w:val="lowerRoman"/>
      <w:lvlText w:val="(%7)"/>
      <w:lvlJc w:val="left"/>
      <w:pPr>
        <w:ind w:left="2716" w:hanging="556"/>
      </w:pPr>
      <w:rPr>
        <w:rFonts w:hAnsi="Arial Unicode MS"/>
        <w:b/>
        <w:bCs/>
        <w:caps w:val="0"/>
        <w:smallCaps w:val="0"/>
        <w:strike w:val="0"/>
        <w:dstrike w:val="0"/>
        <w:outline w:val="0"/>
        <w:emboss w:val="0"/>
        <w:imprint w:val="0"/>
        <w:spacing w:val="0"/>
        <w:w w:val="100"/>
        <w:kern w:val="0"/>
        <w:position w:val="0"/>
        <w:highlight w:val="none"/>
        <w:vertAlign w:val="baseline"/>
      </w:rPr>
    </w:lvl>
    <w:lvl w:ilvl="7" w:tplc="8370D71E">
      <w:start w:val="1"/>
      <w:numFmt w:val="lowerRoman"/>
      <w:lvlText w:val="(%8)"/>
      <w:lvlJc w:val="left"/>
      <w:pPr>
        <w:ind w:left="3076" w:hanging="556"/>
      </w:pPr>
      <w:rPr>
        <w:rFonts w:hAnsi="Arial Unicode MS"/>
        <w:b/>
        <w:bCs/>
        <w:caps w:val="0"/>
        <w:smallCaps w:val="0"/>
        <w:strike w:val="0"/>
        <w:dstrike w:val="0"/>
        <w:outline w:val="0"/>
        <w:emboss w:val="0"/>
        <w:imprint w:val="0"/>
        <w:spacing w:val="0"/>
        <w:w w:val="100"/>
        <w:kern w:val="0"/>
        <w:position w:val="0"/>
        <w:highlight w:val="none"/>
        <w:vertAlign w:val="baseline"/>
      </w:rPr>
    </w:lvl>
    <w:lvl w:ilvl="8" w:tplc="333499E4">
      <w:start w:val="1"/>
      <w:numFmt w:val="lowerRoman"/>
      <w:lvlText w:val="(%9)"/>
      <w:lvlJc w:val="left"/>
      <w:pPr>
        <w:ind w:left="3436" w:hanging="556"/>
      </w:pPr>
      <w:rPr>
        <w:rFonts w:hAnsi="Arial Unicode MS"/>
        <w:b/>
        <w:bC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 w:numId="3">
    <w:abstractNumId w:val="0"/>
    <w:lvlOverride w:ilvl="0">
      <w:startOverride w:val="1"/>
      <w:lvl w:ilvl="0" w:tplc="AF70DA64">
        <w:start w:val="1"/>
        <w:numFmt w:val="lowerRoman"/>
        <w:lvlText w:val="(%1)"/>
        <w:lvlJc w:val="left"/>
        <w:pPr>
          <w:ind w:left="556" w:hanging="5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AFCCD752">
        <w:start w:val="1"/>
        <w:numFmt w:val="lowerRoman"/>
        <w:lvlText w:val="(%2)"/>
        <w:lvlJc w:val="left"/>
        <w:pPr>
          <w:ind w:left="916" w:hanging="5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190AF9CA">
        <w:start w:val="1"/>
        <w:numFmt w:val="lowerRoman"/>
        <w:lvlText w:val="(%3)"/>
        <w:lvlJc w:val="left"/>
        <w:pPr>
          <w:ind w:left="1276" w:hanging="5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66204CD8">
        <w:start w:val="1"/>
        <w:numFmt w:val="lowerRoman"/>
        <w:lvlText w:val="(%4)"/>
        <w:lvlJc w:val="left"/>
        <w:pPr>
          <w:ind w:left="1636" w:hanging="5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499662C2">
        <w:start w:val="1"/>
        <w:numFmt w:val="lowerRoman"/>
        <w:lvlText w:val="(%5)"/>
        <w:lvlJc w:val="left"/>
        <w:pPr>
          <w:ind w:left="1996" w:hanging="5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0F72DB40">
        <w:start w:val="1"/>
        <w:numFmt w:val="lowerRoman"/>
        <w:lvlText w:val="(%6)"/>
        <w:lvlJc w:val="left"/>
        <w:pPr>
          <w:ind w:left="2356" w:hanging="5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A5401F2E">
        <w:start w:val="1"/>
        <w:numFmt w:val="lowerRoman"/>
        <w:lvlText w:val="(%7)"/>
        <w:lvlJc w:val="left"/>
        <w:pPr>
          <w:ind w:left="2716" w:hanging="5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74AA293A">
        <w:start w:val="1"/>
        <w:numFmt w:val="lowerRoman"/>
        <w:lvlText w:val="(%8)"/>
        <w:lvlJc w:val="left"/>
        <w:pPr>
          <w:ind w:left="3076" w:hanging="5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081A0872">
        <w:start w:val="1"/>
        <w:numFmt w:val="lowerRoman"/>
        <w:lvlText w:val="(%9)"/>
        <w:lvlJc w:val="left"/>
        <w:pPr>
          <w:ind w:left="3436" w:hanging="556"/>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4">
    <w:abstractNumId w:val="0"/>
    <w:lvlOverride w:ilvl="0">
      <w:startOverride w:val="1"/>
      <w:lvl w:ilvl="0" w:tplc="AF70DA64">
        <w:start w:val="1"/>
        <w:numFmt w:val="lowerRoman"/>
        <w:lvlText w:val="(%1)"/>
        <w:lvlJc w:val="left"/>
        <w:pPr>
          <w:ind w:left="556" w:hanging="5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AFCCD752">
        <w:start w:val="1"/>
        <w:numFmt w:val="lowerRoman"/>
        <w:lvlText w:val="(%2)"/>
        <w:lvlJc w:val="left"/>
        <w:pPr>
          <w:ind w:left="916" w:hanging="5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190AF9CA">
        <w:start w:val="1"/>
        <w:numFmt w:val="lowerRoman"/>
        <w:lvlText w:val="(%3)"/>
        <w:lvlJc w:val="left"/>
        <w:pPr>
          <w:ind w:left="1276" w:hanging="5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66204CD8">
        <w:start w:val="1"/>
        <w:numFmt w:val="lowerRoman"/>
        <w:lvlText w:val="(%4)"/>
        <w:lvlJc w:val="left"/>
        <w:pPr>
          <w:ind w:left="1636" w:hanging="5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499662C2">
        <w:start w:val="1"/>
        <w:numFmt w:val="lowerRoman"/>
        <w:lvlText w:val="(%5)"/>
        <w:lvlJc w:val="left"/>
        <w:pPr>
          <w:ind w:left="1996" w:hanging="5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0F72DB40">
        <w:start w:val="1"/>
        <w:numFmt w:val="lowerRoman"/>
        <w:lvlText w:val="(%6)"/>
        <w:lvlJc w:val="left"/>
        <w:pPr>
          <w:ind w:left="2356" w:hanging="5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A5401F2E">
        <w:start w:val="1"/>
        <w:numFmt w:val="lowerRoman"/>
        <w:lvlText w:val="(%7)"/>
        <w:lvlJc w:val="left"/>
        <w:pPr>
          <w:ind w:left="2716" w:hanging="5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74AA293A">
        <w:start w:val="1"/>
        <w:numFmt w:val="lowerRoman"/>
        <w:lvlText w:val="(%8)"/>
        <w:lvlJc w:val="left"/>
        <w:pPr>
          <w:ind w:left="3076" w:hanging="5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081A0872">
        <w:start w:val="1"/>
        <w:numFmt w:val="lowerRoman"/>
        <w:lvlText w:val="(%9)"/>
        <w:lvlJc w:val="left"/>
        <w:pPr>
          <w:ind w:left="3436" w:hanging="556"/>
        </w:pPr>
        <w:rPr>
          <w:rFonts w:hAnsi="Arial Unicode MS"/>
          <w:caps w:val="0"/>
          <w:smallCaps w:val="0"/>
          <w:strike w:val="0"/>
          <w:dstrike w:val="0"/>
          <w:outline w:val="0"/>
          <w:emboss w:val="0"/>
          <w:imprint w:val="0"/>
          <w:spacing w:val="0"/>
          <w:w w:val="100"/>
          <w:kern w:val="0"/>
          <w:position w:val="0"/>
          <w:highlight w:val="none"/>
          <w:vertAlign w:val="baseline"/>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displayBackgroundShape/>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35FC"/>
    <w:rsid w:val="00795B0F"/>
    <w:rsid w:val="00A85BD4"/>
    <w:rsid w:val="00C135FC"/>
    <w:rsid w:val="00D21D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792CD6F-5700-4CC1-992A-29A8307B8C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Default">
    <w:name w:val="Default"/>
    <w:pPr>
      <w:spacing w:before="160" w:line="288" w:lineRule="auto"/>
    </w:pPr>
    <w:rPr>
      <w:rFonts w:ascii="Helvetica Neue" w:hAnsi="Helvetica Neue" w:cs="Arial Unicode MS"/>
      <w:color w:val="000000"/>
      <w:sz w:val="24"/>
      <w:szCs w:val="24"/>
      <w:lang w:val="de-DE"/>
      <w14:textOutline w14:w="0" w14:cap="flat" w14:cmpd="sng" w14:algn="ctr">
        <w14:noFill/>
        <w14:prstDash w14:val="solid"/>
        <w14:bevel/>
      </w14:textOutline>
    </w:rPr>
  </w:style>
  <w:style w:type="numbering" w:customStyle="1" w:styleId="Lettered">
    <w:name w:val="Lettered"/>
    <w:pPr>
      <w:numPr>
        <w:numId w:val="1"/>
      </w:numPr>
    </w:pPr>
  </w:style>
  <w:style w:type="paragraph" w:styleId="BalloonText">
    <w:name w:val="Balloon Text"/>
    <w:basedOn w:val="Normal"/>
    <w:link w:val="BalloonTextChar"/>
    <w:uiPriority w:val="99"/>
    <w:semiHidden/>
    <w:unhideWhenUsed/>
    <w:rsid w:val="00A85BD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85BD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a:spAutoFit/>
      </a:bodyPr>
      <a:lstStyle>
        <a:defPPr marL="0" marR="0" indent="0" algn="ctr" defTabSz="584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454</Words>
  <Characters>2594</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Grace</dc:creator>
  <cp:lastModifiedBy>Faculty Of LAW</cp:lastModifiedBy>
  <cp:revision>3</cp:revision>
  <cp:lastPrinted>2025-03-28T11:27:00Z</cp:lastPrinted>
  <dcterms:created xsi:type="dcterms:W3CDTF">2025-03-28T10:07:00Z</dcterms:created>
  <dcterms:modified xsi:type="dcterms:W3CDTF">2025-03-28T11:27:00Z</dcterms:modified>
</cp:coreProperties>
</file>