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FE0" w:rsidRDefault="00A82FE0" w:rsidP="00A82FE0">
      <w:pPr>
        <w:pStyle w:val="Heading6"/>
        <w:spacing w:before="78" w:line="240" w:lineRule="auto"/>
        <w:ind w:left="633" w:right="552"/>
        <w:jc w:val="left"/>
      </w:pPr>
      <w:r w:rsidRPr="00A82FE0">
        <w:rPr>
          <w:bCs w:val="0"/>
          <w:noProof/>
          <w:sz w:val="22"/>
          <w:szCs w:val="22"/>
        </w:rPr>
        <w:drawing>
          <wp:inline distT="0" distB="0" distL="0" distR="0">
            <wp:extent cx="2066925" cy="3429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2FE0" w:rsidRDefault="00A82FE0">
      <w:pPr>
        <w:pStyle w:val="Heading6"/>
        <w:spacing w:before="78" w:line="240" w:lineRule="auto"/>
        <w:ind w:left="633" w:right="552"/>
        <w:jc w:val="center"/>
      </w:pPr>
    </w:p>
    <w:p w:rsidR="000908C2" w:rsidRDefault="005A3531">
      <w:pPr>
        <w:pStyle w:val="Heading6"/>
        <w:spacing w:before="78" w:line="240" w:lineRule="auto"/>
        <w:ind w:left="633" w:right="552"/>
        <w:jc w:val="center"/>
      </w:pPr>
      <w:r>
        <w:t>INFORMATION LITERACY STANDARDS OF SCHOOL LIBRARIES OF NAIROBI AND THARAKA-</w:t>
      </w:r>
      <w:r>
        <w:rPr>
          <w:spacing w:val="-48"/>
        </w:rPr>
        <w:t xml:space="preserve"> </w:t>
      </w:r>
      <w:r>
        <w:t>NITHI</w:t>
      </w:r>
      <w:r>
        <w:rPr>
          <w:spacing w:val="-2"/>
        </w:rPr>
        <w:t xml:space="preserve"> </w:t>
      </w:r>
      <w:r>
        <w:t>COUNTIES</w:t>
      </w:r>
    </w:p>
    <w:p w:rsidR="000908C2" w:rsidRDefault="000908C2">
      <w:pPr>
        <w:pStyle w:val="BodyText"/>
        <w:spacing w:before="10"/>
        <w:rPr>
          <w:b/>
          <w:sz w:val="19"/>
        </w:rPr>
      </w:pPr>
    </w:p>
    <w:p w:rsidR="000908C2" w:rsidRDefault="005A3531">
      <w:pPr>
        <w:pStyle w:val="Heading7"/>
        <w:ind w:left="633" w:right="552"/>
      </w:pPr>
      <w:r>
        <w:t>John</w:t>
      </w:r>
      <w:r>
        <w:rPr>
          <w:spacing w:val="-5"/>
        </w:rPr>
        <w:t xml:space="preserve"> </w:t>
      </w:r>
      <w:r>
        <w:t>Mwaura</w:t>
      </w:r>
      <w:r>
        <w:rPr>
          <w:spacing w:val="-2"/>
        </w:rPr>
        <w:t xml:space="preserve"> </w:t>
      </w:r>
      <w:r>
        <w:t>Ireri</w:t>
      </w:r>
      <w:r>
        <w:rPr>
          <w:vertAlign w:val="superscript"/>
        </w:rPr>
        <w:t>1</w:t>
      </w:r>
      <w:r>
        <w:t>,</w:t>
      </w:r>
      <w:r>
        <w:rPr>
          <w:spacing w:val="-3"/>
        </w:rPr>
        <w:t xml:space="preserve"> </w:t>
      </w:r>
      <w:r>
        <w:t>Neil</w:t>
      </w:r>
      <w:r>
        <w:rPr>
          <w:spacing w:val="-2"/>
        </w:rPr>
        <w:t xml:space="preserve"> </w:t>
      </w:r>
      <w:r>
        <w:t>Evans</w:t>
      </w:r>
      <w:r>
        <w:rPr>
          <w:vertAlign w:val="superscript"/>
        </w:rPr>
        <w:t>2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Dennis</w:t>
      </w:r>
      <w:r>
        <w:rPr>
          <w:spacing w:val="-4"/>
        </w:rPr>
        <w:t xml:space="preserve"> </w:t>
      </w:r>
      <w:r>
        <w:t>Ocholla</w:t>
      </w:r>
      <w:r>
        <w:rPr>
          <w:vertAlign w:val="superscript"/>
        </w:rPr>
        <w:t>2</w:t>
      </w:r>
    </w:p>
    <w:p w:rsidR="000908C2" w:rsidRDefault="005A3531">
      <w:pPr>
        <w:spacing w:line="228" w:lineRule="exact"/>
        <w:ind w:left="632" w:right="553"/>
        <w:jc w:val="center"/>
        <w:rPr>
          <w:i/>
          <w:sz w:val="20"/>
        </w:rPr>
      </w:pPr>
      <w:r>
        <w:rPr>
          <w:i/>
          <w:sz w:val="20"/>
          <w:vertAlign w:val="superscript"/>
        </w:rPr>
        <w:t>1</w:t>
      </w:r>
      <w:r>
        <w:rPr>
          <w:i/>
          <w:sz w:val="20"/>
        </w:rPr>
        <w:t>Chuka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University,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P. O.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Box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109-44600,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 xml:space="preserve">Chuka, </w:t>
      </w:r>
      <w:r>
        <w:rPr>
          <w:i/>
          <w:sz w:val="20"/>
          <w:vertAlign w:val="superscript"/>
        </w:rPr>
        <w:t>2</w:t>
      </w:r>
      <w:r>
        <w:rPr>
          <w:i/>
          <w:sz w:val="20"/>
        </w:rPr>
        <w:t>Department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Information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Studies,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University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Zululand.</w:t>
      </w:r>
    </w:p>
    <w:p w:rsidR="000908C2" w:rsidRDefault="005A3531">
      <w:pPr>
        <w:ind w:left="633" w:right="553"/>
        <w:jc w:val="center"/>
        <w:rPr>
          <w:i/>
          <w:sz w:val="20"/>
        </w:rPr>
      </w:pPr>
      <w:r>
        <w:rPr>
          <w:i/>
          <w:sz w:val="20"/>
        </w:rPr>
        <w:t>Email:</w:t>
      </w:r>
      <w:r>
        <w:rPr>
          <w:i/>
          <w:spacing w:val="-5"/>
          <w:sz w:val="20"/>
        </w:rPr>
        <w:t xml:space="preserve"> </w:t>
      </w:r>
      <w:hyperlink r:id="rId8">
        <w:r>
          <w:rPr>
            <w:i/>
            <w:sz w:val="20"/>
          </w:rPr>
          <w:t>samtos.ireri@gmail.com</w:t>
        </w:r>
      </w:hyperlink>
    </w:p>
    <w:p w:rsidR="000908C2" w:rsidRDefault="000908C2">
      <w:pPr>
        <w:pStyle w:val="BodyText"/>
        <w:spacing w:before="5"/>
        <w:rPr>
          <w:i/>
        </w:rPr>
      </w:pPr>
    </w:p>
    <w:p w:rsidR="00FE341A" w:rsidRDefault="00FE341A">
      <w:pPr>
        <w:pStyle w:val="Heading6"/>
        <w:spacing w:before="1"/>
        <w:jc w:val="left"/>
      </w:pPr>
    </w:p>
    <w:p w:rsidR="00FE341A" w:rsidRPr="00FE341A" w:rsidRDefault="00FE341A" w:rsidP="00FE341A">
      <w:pPr>
        <w:pStyle w:val="Heading6"/>
        <w:spacing w:before="1"/>
        <w:rPr>
          <w:b w:val="0"/>
          <w:iCs/>
        </w:rPr>
      </w:pPr>
      <w:r w:rsidRPr="00FE341A">
        <w:rPr>
          <w:b w:val="0"/>
          <w:iCs/>
        </w:rPr>
        <w:t>How to cite:</w:t>
      </w:r>
    </w:p>
    <w:p w:rsidR="00FE341A" w:rsidRPr="00FE341A" w:rsidRDefault="00FE341A" w:rsidP="00FE341A">
      <w:pPr>
        <w:pStyle w:val="Heading6"/>
        <w:spacing w:before="1"/>
        <w:rPr>
          <w:b w:val="0"/>
          <w:iCs/>
        </w:rPr>
      </w:pPr>
    </w:p>
    <w:p w:rsidR="00FE341A" w:rsidRPr="00FE341A" w:rsidRDefault="00FE341A" w:rsidP="00FE341A">
      <w:pPr>
        <w:pStyle w:val="Heading6"/>
        <w:spacing w:before="1"/>
        <w:rPr>
          <w:iCs/>
        </w:rPr>
      </w:pPr>
      <w:r w:rsidRPr="00FE341A">
        <w:rPr>
          <w:b w:val="0"/>
          <w:i/>
          <w:iCs/>
        </w:rPr>
        <w:t xml:space="preserve"> </w:t>
      </w:r>
      <w:r w:rsidRPr="00FE341A">
        <w:rPr>
          <w:b w:val="0"/>
          <w:iCs/>
        </w:rPr>
        <w:t>Ireri, J.M, Evans, N &amp;Ocholla. D (2022).</w:t>
      </w:r>
      <w:r w:rsidRPr="00FE341A">
        <w:rPr>
          <w:b w:val="0"/>
        </w:rPr>
        <w:t xml:space="preserve"> </w:t>
      </w:r>
      <w:r w:rsidRPr="00FE341A">
        <w:rPr>
          <w:b w:val="0"/>
          <w:iCs/>
        </w:rPr>
        <w:t>Information literacy standards of school libraries of Nairobi and Tharaka- Nithi counties</w:t>
      </w:r>
      <w:r w:rsidRPr="00FE341A">
        <w:rPr>
          <w:b w:val="0"/>
        </w:rPr>
        <w:t xml:space="preserve"> </w:t>
      </w:r>
      <w:r w:rsidRPr="00FE341A">
        <w:rPr>
          <w:b w:val="0"/>
          <w:i/>
          <w:iCs/>
        </w:rPr>
        <w:t>In: Isutsa, D. K. (Ed.). Proceedings of the 8th International Research Conference held in Chuka University from 7th to 8th October, 2021, Chuka, Kenya, 285-292p</w:t>
      </w:r>
    </w:p>
    <w:p w:rsidR="00FE341A" w:rsidRDefault="00FE341A">
      <w:pPr>
        <w:pStyle w:val="Heading6"/>
        <w:spacing w:before="1"/>
        <w:jc w:val="left"/>
      </w:pPr>
    </w:p>
    <w:p w:rsidR="000908C2" w:rsidRDefault="005A3531">
      <w:pPr>
        <w:pStyle w:val="Heading6"/>
        <w:spacing w:before="1"/>
        <w:jc w:val="left"/>
      </w:pPr>
      <w:r>
        <w:t>ABSTRACT</w:t>
      </w:r>
    </w:p>
    <w:p w:rsidR="000908C2" w:rsidRDefault="005A3531">
      <w:pPr>
        <w:pStyle w:val="BodyText"/>
        <w:ind w:left="580" w:right="496"/>
        <w:jc w:val="both"/>
      </w:pPr>
      <w:r>
        <w:t>Studies have shown that many students have very little or no basic knowledge about library use and information</w:t>
      </w:r>
      <w:r>
        <w:rPr>
          <w:spacing w:val="1"/>
        </w:rPr>
        <w:t xml:space="preserve"> </w:t>
      </w:r>
      <w:r>
        <w:t>searching skills when they enroll in higher institutions. This study investigated the information literacy standards of</w:t>
      </w:r>
      <w:r>
        <w:rPr>
          <w:spacing w:val="1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libraries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Nairobi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Tharaka-Nithi.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Nairobi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Tharaka-Nithi,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represent</w:t>
      </w:r>
      <w:r>
        <w:rPr>
          <w:spacing w:val="50"/>
        </w:rPr>
        <w:t xml:space="preserve"> </w:t>
      </w:r>
      <w:r>
        <w:t>urban</w:t>
      </w:r>
      <w:r>
        <w:rPr>
          <w:spacing w:val="1"/>
        </w:rPr>
        <w:t xml:space="preserve"> </w:t>
      </w:r>
      <w:r>
        <w:t>(Nairobi) and rural populations (Tharaka-Nithi). Data was collected using questionnaires. Systematic sampling was</w:t>
      </w:r>
      <w:r>
        <w:rPr>
          <w:spacing w:val="1"/>
        </w:rPr>
        <w:t xml:space="preserve"> </w:t>
      </w:r>
      <w:r>
        <w:t>used to select 30 secondary schools (20 schools from Nairobi and 10 from Tharaka-Nithi) out of of 304 secondary</w:t>
      </w:r>
      <w:r>
        <w:rPr>
          <w:spacing w:val="1"/>
        </w:rPr>
        <w:t xml:space="preserve"> </w:t>
      </w:r>
      <w:r>
        <w:t>schools,</w:t>
      </w:r>
      <w:r>
        <w:rPr>
          <w:spacing w:val="1"/>
        </w:rPr>
        <w:t xml:space="preserve"> </w:t>
      </w:r>
      <w:r>
        <w:t>while stratified random sampling was used to classify the students into</w:t>
      </w:r>
      <w:r>
        <w:rPr>
          <w:spacing w:val="50"/>
        </w:rPr>
        <w:t xml:space="preserve"> </w:t>
      </w:r>
      <w:r>
        <w:t>four strata (Form 1-4). A total of</w:t>
      </w:r>
      <w:r>
        <w:rPr>
          <w:spacing w:val="1"/>
        </w:rPr>
        <w:t xml:space="preserve"> </w:t>
      </w:r>
      <w:r>
        <w:t>385 students were sampled (255 from Nairobi and 130 from Tharaka-Nithi). Results revealed that 90% of the</w:t>
      </w:r>
      <w:r>
        <w:rPr>
          <w:spacing w:val="1"/>
        </w:rPr>
        <w:t xml:space="preserve"> </w:t>
      </w:r>
      <w:r>
        <w:t>students had visited the library out of which 34.1% visited the library 3-4 times weekly, while 26.4% on daily basis,</w:t>
      </w:r>
      <w:r>
        <w:rPr>
          <w:spacing w:val="1"/>
        </w:rPr>
        <w:t xml:space="preserve"> </w:t>
      </w:r>
      <w:r>
        <w:t>mainly to borrow books (35.6%) and to study (33.7%). In addition, 37.5% and 24.1% of the students had used the</w:t>
      </w:r>
      <w:r>
        <w:rPr>
          <w:spacing w:val="1"/>
        </w:rPr>
        <w:t xml:space="preserve"> </w:t>
      </w:r>
      <w:r>
        <w:t>library sometimes and most of the time respectively for private study. Moreover, 68.3% of the students described the</w:t>
      </w:r>
      <w:r>
        <w:rPr>
          <w:spacing w:val="-47"/>
        </w:rPr>
        <w:t xml:space="preserve"> </w:t>
      </w:r>
      <w:r>
        <w:t>library as a quiet place where they concentrate while doing their study. The results show that more needs to be done</w:t>
      </w:r>
      <w:r>
        <w:rPr>
          <w:spacing w:val="1"/>
        </w:rPr>
        <w:t xml:space="preserve"> </w:t>
      </w:r>
      <w:r>
        <w:t>towards improving the libraries so that the students can be encouraged to visit them frequently. Secondary school</w:t>
      </w:r>
      <w:r>
        <w:rPr>
          <w:spacing w:val="1"/>
        </w:rPr>
        <w:t xml:space="preserve"> </w:t>
      </w:r>
      <w:r>
        <w:t>libraries do not have apart from books various formats of information resources that would be more appealing to the</w:t>
      </w:r>
      <w:r>
        <w:rPr>
          <w:spacing w:val="1"/>
        </w:rPr>
        <w:t xml:space="preserve"> </w:t>
      </w:r>
      <w:r>
        <w:t>students. Secondary school libraries should incorporate in their collection a variety of formats of information</w:t>
      </w:r>
      <w:r>
        <w:rPr>
          <w:spacing w:val="1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that are</w:t>
      </w:r>
      <w:r>
        <w:rPr>
          <w:spacing w:val="3"/>
        </w:rPr>
        <w:t xml:space="preserve"> </w:t>
      </w:r>
      <w:r>
        <w:t>more captivating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books.</w:t>
      </w:r>
    </w:p>
    <w:p w:rsidR="000908C2" w:rsidRDefault="005A3531">
      <w:pPr>
        <w:pStyle w:val="BodyText"/>
        <w:spacing w:line="230" w:lineRule="exact"/>
        <w:ind w:left="580"/>
        <w:jc w:val="both"/>
      </w:pPr>
      <w:r>
        <w:rPr>
          <w:b/>
        </w:rPr>
        <w:t>Keywords</w:t>
      </w:r>
      <w:r>
        <w:t>:</w:t>
      </w:r>
      <w:r>
        <w:rPr>
          <w:spacing w:val="-5"/>
        </w:rPr>
        <w:t xml:space="preserve"> </w:t>
      </w:r>
      <w:r>
        <w:t>Library</w:t>
      </w:r>
      <w:r>
        <w:rPr>
          <w:spacing w:val="-5"/>
        </w:rPr>
        <w:t xml:space="preserve"> </w:t>
      </w:r>
      <w:r>
        <w:t>use,</w:t>
      </w:r>
      <w:r>
        <w:rPr>
          <w:spacing w:val="-4"/>
        </w:rPr>
        <w:t xml:space="preserve"> </w:t>
      </w:r>
      <w:r>
        <w:t>Standards,</w:t>
      </w:r>
      <w:r>
        <w:rPr>
          <w:spacing w:val="-4"/>
        </w:rPr>
        <w:t xml:space="preserve"> </w:t>
      </w:r>
      <w:r>
        <w:t>Students,</w:t>
      </w:r>
      <w:r>
        <w:rPr>
          <w:spacing w:val="-1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resources</w:t>
      </w:r>
    </w:p>
    <w:p w:rsidR="000908C2" w:rsidRDefault="000908C2">
      <w:pPr>
        <w:pStyle w:val="BodyText"/>
        <w:spacing w:before="3"/>
      </w:pPr>
    </w:p>
    <w:p w:rsidR="000908C2" w:rsidRDefault="005A3531">
      <w:pPr>
        <w:pStyle w:val="Heading6"/>
        <w:spacing w:line="227" w:lineRule="exact"/>
        <w:jc w:val="left"/>
      </w:pPr>
      <w:r>
        <w:t>INTRODUCTION</w:t>
      </w:r>
    </w:p>
    <w:p w:rsidR="000908C2" w:rsidRDefault="005A3531">
      <w:pPr>
        <w:pStyle w:val="BodyText"/>
        <w:ind w:left="580" w:right="496"/>
        <w:jc w:val="both"/>
      </w:pPr>
      <w:r>
        <w:t>The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literacy</w:t>
      </w:r>
      <w:r>
        <w:rPr>
          <w:spacing w:val="1"/>
        </w:rPr>
        <w:t xml:space="preserve"> </w:t>
      </w:r>
      <w:r>
        <w:t>(I.L.)</w:t>
      </w:r>
      <w:r>
        <w:rPr>
          <w:spacing w:val="1"/>
        </w:rPr>
        <w:t xml:space="preserve"> </w:t>
      </w:r>
      <w:r>
        <w:t>came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existence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1974,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Paul</w:t>
      </w:r>
      <w:r>
        <w:rPr>
          <w:spacing w:val="1"/>
        </w:rPr>
        <w:t xml:space="preserve"> </w:t>
      </w:r>
      <w:r>
        <w:t>Zurowski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information literates are trained to apply information resources to their work (Durodolu, 2016). Over the years,</w:t>
      </w:r>
      <w:r>
        <w:rPr>
          <w:spacing w:val="1"/>
        </w:rPr>
        <w:t xml:space="preserve"> </w:t>
      </w:r>
      <w:r>
        <w:t>several definitions of I.L. have been reported in extant literature. For instance, as opined by Armstrong et al. (2005),</w:t>
      </w:r>
      <w:r>
        <w:rPr>
          <w:spacing w:val="1"/>
        </w:rPr>
        <w:t xml:space="preserve"> </w:t>
      </w:r>
      <w:r>
        <w:t>information literacy is the knowledge of when and why you need information, where to ﬁnd it, and how to evaluate,</w:t>
      </w:r>
      <w:r>
        <w:rPr>
          <w:spacing w:val="1"/>
        </w:rPr>
        <w:t xml:space="preserve"> </w:t>
      </w:r>
      <w:r>
        <w:t>use, and communicate it ethically. On the other hand, the American Library Association (2004) describes it as a set</w:t>
      </w:r>
      <w:r>
        <w:rPr>
          <w:spacing w:val="1"/>
        </w:rPr>
        <w:t xml:space="preserve"> </w:t>
      </w:r>
      <w:r>
        <w:t>of abilities requiring individuals to recognize when information is needed and locate, evaluate, and use it effectively.</w:t>
      </w:r>
      <w:r>
        <w:rPr>
          <w:spacing w:val="-47"/>
        </w:rPr>
        <w:t xml:space="preserve"> </w:t>
      </w:r>
      <w:r>
        <w:t>American Library Association (ALA) goes further to highlight that Information literacy is fundamental to lifelong</w:t>
      </w:r>
      <w:r>
        <w:rPr>
          <w:spacing w:val="1"/>
        </w:rPr>
        <w:t xml:space="preserve"> </w:t>
      </w:r>
      <w:r>
        <w:t>learning. It is relevant to all fields of learning and all environments of learning and levels of education. I.L. equips</w:t>
      </w:r>
      <w:r>
        <w:rPr>
          <w:spacing w:val="1"/>
        </w:rPr>
        <w:t xml:space="preserve"> </w:t>
      </w:r>
      <w:r>
        <w:t>learners to understand contents, to be able to carry out investigations, be self-directed, and take control of their</w:t>
      </w:r>
      <w:r>
        <w:rPr>
          <w:spacing w:val="1"/>
        </w:rPr>
        <w:t xml:space="preserve"> </w:t>
      </w:r>
      <w:r>
        <w:t>learning. Premised on the findings of ALA (2004), an information literate individual is summarily able to define the</w:t>
      </w:r>
      <w:r>
        <w:rPr>
          <w:spacing w:val="1"/>
        </w:rPr>
        <w:t xml:space="preserve"> </w:t>
      </w:r>
      <w:r>
        <w:t>degree of information needed; effectively and efficiently gain access to the needed information;</w:t>
      </w:r>
      <w:r>
        <w:rPr>
          <w:spacing w:val="1"/>
        </w:rPr>
        <w:t xml:space="preserve"> </w:t>
      </w:r>
      <w:r>
        <w:t>critically assess the</w:t>
      </w:r>
      <w:r>
        <w:rPr>
          <w:spacing w:val="1"/>
        </w:rPr>
        <w:t xml:space="preserve"> </w:t>
      </w:r>
      <w:r>
        <w:t>information and its sources; apply the information chosen into personal knowledge base; successfully use the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achieve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task;</w:t>
      </w:r>
      <w:r>
        <w:rPr>
          <w:spacing w:val="1"/>
        </w:rPr>
        <w:t xml:space="preserve"> </w:t>
      </w:r>
      <w:r>
        <w:t>understands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economic,</w:t>
      </w:r>
      <w:r>
        <w:rPr>
          <w:spacing w:val="1"/>
        </w:rPr>
        <w:t xml:space="preserve"> </w:t>
      </w:r>
      <w:r>
        <w:t>legal,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guiding</w:t>
      </w:r>
      <w:r>
        <w:rPr>
          <w:spacing w:val="1"/>
        </w:rPr>
        <w:t xml:space="preserve"> </w:t>
      </w:r>
      <w:r>
        <w:t>information use; and access and ethically use information. Thus, it can be said that people who recognize their own</w:t>
      </w:r>
      <w:r>
        <w:rPr>
          <w:spacing w:val="1"/>
        </w:rPr>
        <w:t xml:space="preserve"> </w:t>
      </w:r>
      <w:r>
        <w:t>need for good information and who have the skills to identify, access, evaluate, synthesize and apply the needed</w:t>
      </w:r>
      <w:r>
        <w:rPr>
          <w:spacing w:val="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are thus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literate.</w:t>
      </w:r>
    </w:p>
    <w:p w:rsidR="000908C2" w:rsidRDefault="000908C2">
      <w:pPr>
        <w:pStyle w:val="BodyText"/>
        <w:spacing w:before="8"/>
        <w:rPr>
          <w:sz w:val="19"/>
        </w:rPr>
      </w:pPr>
    </w:p>
    <w:p w:rsidR="000908C2" w:rsidRDefault="005A3531">
      <w:pPr>
        <w:pStyle w:val="BodyText"/>
        <w:ind w:left="580" w:right="497"/>
        <w:jc w:val="both"/>
      </w:pPr>
      <w:r>
        <w:t>Most basic schools in Kenya face the non-availability of properly established libraries and literacy programs. The</w:t>
      </w:r>
      <w:r>
        <w:rPr>
          <w:spacing w:val="1"/>
        </w:rPr>
        <w:t xml:space="preserve"> </w:t>
      </w:r>
      <w:r>
        <w:t>facilities are poorly stocked with outdated books that may not motivate students to read for those with libraries.</w:t>
      </w:r>
      <w:r>
        <w:rPr>
          <w:spacing w:val="1"/>
        </w:rPr>
        <w:t xml:space="preserve"> </w:t>
      </w:r>
      <w:r>
        <w:t>Tilvawala, Myers, and Andrade (2009) relate the poor performance of secondary students in Kenya to a poor library</w:t>
      </w:r>
      <w:r>
        <w:rPr>
          <w:spacing w:val="1"/>
        </w:rPr>
        <w:t xml:space="preserve"> </w:t>
      </w:r>
      <w:r>
        <w:t>environment and lack of necessary information literacy development. This implies that the lack of school libraries</w:t>
      </w:r>
      <w:r>
        <w:rPr>
          <w:spacing w:val="1"/>
        </w:rPr>
        <w:t xml:space="preserve"> </w:t>
      </w:r>
      <w:r>
        <w:lastRenderedPageBreak/>
        <w:t>and poorly established libraries may hurt the literacy level of secondary school students. The non-availability of</w:t>
      </w:r>
      <w:r>
        <w:rPr>
          <w:spacing w:val="1"/>
        </w:rPr>
        <w:t xml:space="preserve"> </w:t>
      </w:r>
      <w:r>
        <w:t>library resources may force students to read only what they are taught in the classroom. This situation encourages</w:t>
      </w:r>
      <w:r>
        <w:rPr>
          <w:spacing w:val="1"/>
        </w:rPr>
        <w:t xml:space="preserve"> </w:t>
      </w:r>
      <w:r>
        <w:t>students to read only to pass an examination, which results in a total decline in their literacy level and making Kenya</w:t>
      </w:r>
      <w:r>
        <w:rPr>
          <w:spacing w:val="-47"/>
        </w:rPr>
        <w:t xml:space="preserve"> </w:t>
      </w:r>
      <w:r>
        <w:t>the 144th out of the 179 countries ranked by the United National Development Programme report (UNDP, 2009).</w:t>
      </w:r>
      <w:r>
        <w:rPr>
          <w:spacing w:val="1"/>
        </w:rPr>
        <w:t xml:space="preserve"> </w:t>
      </w:r>
      <w:r>
        <w:t>There is no study on information literacy standards of libraries in secondary schools of Nairobi and Tharaka Nithi</w:t>
      </w:r>
      <w:r>
        <w:rPr>
          <w:spacing w:val="1"/>
        </w:rPr>
        <w:t xml:space="preserve"> </w:t>
      </w:r>
      <w:r>
        <w:t>Counties,</w:t>
      </w:r>
      <w:r>
        <w:rPr>
          <w:spacing w:val="-1"/>
        </w:rPr>
        <w:t xml:space="preserve"> </w:t>
      </w:r>
      <w:r>
        <w:t>Kenya,</w:t>
      </w:r>
      <w:r>
        <w:rPr>
          <w:spacing w:val="1"/>
        </w:rPr>
        <w:t xml:space="preserve"> </w:t>
      </w:r>
      <w:r>
        <w:t>thus making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current</w:t>
      </w:r>
      <w:r>
        <w:rPr>
          <w:spacing w:val="2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required and</w:t>
      </w:r>
      <w:r>
        <w:rPr>
          <w:spacing w:val="3"/>
        </w:rPr>
        <w:t xml:space="preserve"> </w:t>
      </w:r>
      <w:r>
        <w:t>very</w:t>
      </w:r>
      <w:r>
        <w:rPr>
          <w:spacing w:val="-5"/>
        </w:rPr>
        <w:t xml:space="preserve"> </w:t>
      </w:r>
      <w:r>
        <w:t>relevant.</w:t>
      </w:r>
    </w:p>
    <w:p w:rsidR="000908C2" w:rsidRDefault="000908C2">
      <w:pPr>
        <w:pStyle w:val="BodyText"/>
        <w:spacing w:before="3"/>
      </w:pPr>
    </w:p>
    <w:p w:rsidR="000908C2" w:rsidRDefault="005A3531" w:rsidP="00E81BA2">
      <w:pPr>
        <w:pStyle w:val="BodyText"/>
        <w:ind w:left="580" w:right="501"/>
        <w:jc w:val="both"/>
      </w:pPr>
      <w:r>
        <w:t>The relevance of information literacy cannot be over-emphasized in library activities. Ghavifekr and Rosdy (2015)</w:t>
      </w:r>
      <w:r>
        <w:rPr>
          <w:spacing w:val="1"/>
        </w:rPr>
        <w:t xml:space="preserve"> </w:t>
      </w:r>
      <w:r>
        <w:t>note</w:t>
      </w:r>
      <w:r>
        <w:rPr>
          <w:spacing w:val="18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current</w:t>
      </w:r>
      <w:r>
        <w:rPr>
          <w:spacing w:val="18"/>
        </w:rPr>
        <w:t xml:space="preserve"> </w:t>
      </w:r>
      <w:r>
        <w:t>digital</w:t>
      </w:r>
      <w:r>
        <w:rPr>
          <w:spacing w:val="22"/>
        </w:rPr>
        <w:t xml:space="preserve"> </w:t>
      </w:r>
      <w:r>
        <w:t>world</w:t>
      </w:r>
      <w:r>
        <w:rPr>
          <w:spacing w:val="20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ICT,</w:t>
      </w:r>
      <w:r>
        <w:rPr>
          <w:spacing w:val="19"/>
        </w:rPr>
        <w:t xml:space="preserve"> </w:t>
      </w:r>
      <w:r>
        <w:t>where</w:t>
      </w:r>
      <w:r>
        <w:rPr>
          <w:spacing w:val="20"/>
        </w:rPr>
        <w:t xml:space="preserve"> </w:t>
      </w:r>
      <w:r>
        <w:t>there</w:t>
      </w:r>
      <w:r>
        <w:rPr>
          <w:spacing w:val="20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continuous</w:t>
      </w:r>
      <w:r>
        <w:rPr>
          <w:spacing w:val="18"/>
        </w:rPr>
        <w:t xml:space="preserve"> </w:t>
      </w:r>
      <w:r>
        <w:t>increase</w:t>
      </w:r>
      <w:r>
        <w:rPr>
          <w:spacing w:val="20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global</w:t>
      </w:r>
      <w:r>
        <w:rPr>
          <w:spacing w:val="19"/>
        </w:rPr>
        <w:t xml:space="preserve"> </w:t>
      </w:r>
      <w:r>
        <w:t>information,</w:t>
      </w:r>
      <w:r>
        <w:rPr>
          <w:spacing w:val="19"/>
        </w:rPr>
        <w:t xml:space="preserve"> </w:t>
      </w:r>
      <w:r>
        <w:t>students</w:t>
      </w:r>
      <w:r w:rsidR="00E81BA2">
        <w:t xml:space="preserve"> </w:t>
      </w:r>
      <w:r>
        <w:t>must evaluate resources carefully and know how to use information effectively. The authors further say that libraries</w:t>
      </w:r>
      <w:r>
        <w:rPr>
          <w:spacing w:val="-47"/>
        </w:rPr>
        <w:t xml:space="preserve"> </w:t>
      </w:r>
      <w:r>
        <w:t>and librarians have great roles in promoting information literacy, particularly through user education on information</w:t>
      </w:r>
      <w:r>
        <w:rPr>
          <w:spacing w:val="1"/>
        </w:rPr>
        <w:t xml:space="preserve"> </w:t>
      </w:r>
      <w:r>
        <w:t>literacy.</w:t>
      </w:r>
      <w:r>
        <w:rPr>
          <w:spacing w:val="1"/>
        </w:rPr>
        <w:t xml:space="preserve"> </w:t>
      </w:r>
      <w:r>
        <w:t>This indicates that libraries and librarians are essential in promoting I.L. in secondary schools, particularly</w:t>
      </w:r>
      <w:r>
        <w:rPr>
          <w:spacing w:val="1"/>
        </w:rPr>
        <w:t xml:space="preserve"> </w:t>
      </w:r>
      <w:r>
        <w:t>among</w:t>
      </w:r>
      <w:r>
        <w:rPr>
          <w:spacing w:val="40"/>
        </w:rPr>
        <w:t xml:space="preserve"> </w:t>
      </w:r>
      <w:r>
        <w:t>students.</w:t>
      </w:r>
      <w:r>
        <w:rPr>
          <w:spacing w:val="41"/>
        </w:rPr>
        <w:t xml:space="preserve"> </w:t>
      </w:r>
      <w:r>
        <w:t>Durodolu</w:t>
      </w:r>
      <w:r>
        <w:rPr>
          <w:spacing w:val="40"/>
        </w:rPr>
        <w:t xml:space="preserve"> </w:t>
      </w:r>
      <w:r>
        <w:t>(2016)</w:t>
      </w:r>
      <w:r>
        <w:rPr>
          <w:spacing w:val="42"/>
        </w:rPr>
        <w:t xml:space="preserve"> </w:t>
      </w:r>
      <w:r>
        <w:t>notes</w:t>
      </w:r>
      <w:r>
        <w:rPr>
          <w:spacing w:val="41"/>
        </w:rPr>
        <w:t xml:space="preserve"> </w:t>
      </w:r>
      <w:r>
        <w:t>that</w:t>
      </w:r>
      <w:r>
        <w:rPr>
          <w:spacing w:val="41"/>
        </w:rPr>
        <w:t xml:space="preserve"> </w:t>
      </w:r>
      <w:r>
        <w:t>there</w:t>
      </w:r>
      <w:r>
        <w:rPr>
          <w:spacing w:val="41"/>
        </w:rPr>
        <w:t xml:space="preserve"> </w:t>
      </w:r>
      <w:r>
        <w:t>should</w:t>
      </w:r>
      <w:r>
        <w:rPr>
          <w:spacing w:val="42"/>
        </w:rPr>
        <w:t xml:space="preserve"> </w:t>
      </w:r>
      <w:r>
        <w:t>be</w:t>
      </w:r>
      <w:r>
        <w:rPr>
          <w:spacing w:val="41"/>
        </w:rPr>
        <w:t xml:space="preserve"> </w:t>
      </w:r>
      <w:r>
        <w:t>good</w:t>
      </w:r>
      <w:r>
        <w:rPr>
          <w:spacing w:val="43"/>
        </w:rPr>
        <w:t xml:space="preserve"> </w:t>
      </w:r>
      <w:r>
        <w:t>interactions</w:t>
      </w:r>
      <w:r>
        <w:rPr>
          <w:spacing w:val="42"/>
        </w:rPr>
        <w:t xml:space="preserve"> </w:t>
      </w:r>
      <w:r>
        <w:t>between</w:t>
      </w:r>
      <w:r>
        <w:rPr>
          <w:spacing w:val="40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students</w:t>
      </w:r>
      <w:r>
        <w:rPr>
          <w:spacing w:val="40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their</w:t>
      </w:r>
      <w:r>
        <w:rPr>
          <w:spacing w:val="-48"/>
        </w:rPr>
        <w:t xml:space="preserve"> </w:t>
      </w:r>
      <w:r>
        <w:t>libraries</w:t>
      </w:r>
      <w:r>
        <w:rPr>
          <w:spacing w:val="-2"/>
        </w:rPr>
        <w:t xml:space="preserve"> </w:t>
      </w:r>
      <w:r>
        <w:t>for effective I.L. among secondary</w:t>
      </w:r>
      <w:r>
        <w:rPr>
          <w:spacing w:val="-4"/>
        </w:rPr>
        <w:t xml:space="preserve"> </w:t>
      </w:r>
      <w:r>
        <w:t>school</w:t>
      </w:r>
      <w:r>
        <w:rPr>
          <w:spacing w:val="-1"/>
        </w:rPr>
        <w:t xml:space="preserve"> </w:t>
      </w:r>
      <w:r>
        <w:t>students.</w:t>
      </w:r>
    </w:p>
    <w:p w:rsidR="000908C2" w:rsidRDefault="000908C2">
      <w:pPr>
        <w:pStyle w:val="BodyText"/>
      </w:pPr>
    </w:p>
    <w:p w:rsidR="000908C2" w:rsidRDefault="005A3531">
      <w:pPr>
        <w:pStyle w:val="BodyText"/>
        <w:ind w:left="580" w:right="494"/>
        <w:jc w:val="both"/>
      </w:pPr>
      <w:r>
        <w:t>Corrall (2008) opines that many schools do not see the need to cooperate and collaborate with librarians to adopt</w:t>
      </w:r>
      <w:r>
        <w:rPr>
          <w:spacing w:val="1"/>
        </w:rPr>
        <w:t xml:space="preserve"> </w:t>
      </w:r>
      <w:r>
        <w:t>information literacy in the school curriculum, which is becoming a problem since students need</w:t>
      </w:r>
      <w:r>
        <w:rPr>
          <w:spacing w:val="1"/>
        </w:rPr>
        <w:t xml:space="preserve"> </w:t>
      </w:r>
      <w:r>
        <w:t>high–quality</w:t>
      </w:r>
      <w:r>
        <w:rPr>
          <w:spacing w:val="1"/>
        </w:rPr>
        <w:t xml:space="preserve"> </w:t>
      </w:r>
      <w:r>
        <w:t>information literacy instructions that can only be provided in libraries by professional librarians. Derakhshan and</w:t>
      </w:r>
      <w:r>
        <w:rPr>
          <w:spacing w:val="1"/>
        </w:rPr>
        <w:t xml:space="preserve"> </w:t>
      </w:r>
      <w:r>
        <w:t>Singh (2011) highlight ways that librarians can impart information literacy on students that educators can do this by</w:t>
      </w:r>
      <w:r>
        <w:rPr>
          <w:spacing w:val="1"/>
        </w:rPr>
        <w:t xml:space="preserve"> </w:t>
      </w:r>
      <w:r>
        <w:t>giving assignments to learners. Baro and Eze (2015) reinstate that the acceptance and use of ICTs in libraries have</w:t>
      </w:r>
      <w:r>
        <w:rPr>
          <w:spacing w:val="1"/>
        </w:rPr>
        <w:t xml:space="preserve"> </w:t>
      </w:r>
      <w:r>
        <w:t>brought about changes in information literacy in a library. They further identify the necessary skills that librarians</w:t>
      </w:r>
      <w:r>
        <w:rPr>
          <w:spacing w:val="1"/>
        </w:rPr>
        <w:t xml:space="preserve"> </w:t>
      </w:r>
      <w:r>
        <w:t>must possess to provide effective I.L. initiatives in libraries as basic computer skills and knowledge of network-</w:t>
      </w:r>
      <w:r>
        <w:rPr>
          <w:spacing w:val="1"/>
        </w:rPr>
        <w:t xml:space="preserve"> </w:t>
      </w:r>
      <w:r>
        <w:t>based and digital library skills. It is not a gainsaying that for 21</w:t>
      </w:r>
      <w:r>
        <w:rPr>
          <w:vertAlign w:val="superscript"/>
        </w:rPr>
        <w:t>st</w:t>
      </w:r>
      <w:r>
        <w:t xml:space="preserve"> librarians to meet the I.L. of students, they need to</w:t>
      </w:r>
      <w:r>
        <w:rPr>
          <w:spacing w:val="1"/>
        </w:rPr>
        <w:t xml:space="preserve"> </w:t>
      </w:r>
      <w:r>
        <w:t>do more online and be familiar with the rudiments and effective use of search engines. In addition, librarians need to</w:t>
      </w:r>
      <w:r>
        <w:rPr>
          <w:spacing w:val="-47"/>
        </w:rPr>
        <w:t xml:space="preserve"> </w:t>
      </w:r>
      <w:r>
        <w:t>locate</w:t>
      </w:r>
      <w:r>
        <w:rPr>
          <w:spacing w:val="14"/>
        </w:rPr>
        <w:t xml:space="preserve"> </w:t>
      </w:r>
      <w:r>
        <w:t>quality</w:t>
      </w:r>
      <w:r>
        <w:rPr>
          <w:spacing w:val="11"/>
        </w:rPr>
        <w:t xml:space="preserve"> </w:t>
      </w:r>
      <w:r>
        <w:t>information</w:t>
      </w:r>
      <w:r>
        <w:rPr>
          <w:spacing w:val="13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net</w:t>
      </w:r>
      <w:r>
        <w:rPr>
          <w:spacing w:val="16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students'</w:t>
      </w:r>
      <w:r>
        <w:rPr>
          <w:spacing w:val="12"/>
        </w:rPr>
        <w:t xml:space="preserve"> </w:t>
      </w:r>
      <w:r>
        <w:t>use</w:t>
      </w:r>
      <w:r>
        <w:rPr>
          <w:spacing w:val="15"/>
        </w:rPr>
        <w:t xml:space="preserve"> </w:t>
      </w:r>
      <w:r>
        <w:t>so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librarians</w:t>
      </w:r>
      <w:r>
        <w:rPr>
          <w:spacing w:val="14"/>
        </w:rPr>
        <w:t xml:space="preserve"> </w:t>
      </w:r>
      <w:r>
        <w:t>can</w:t>
      </w:r>
      <w:r>
        <w:rPr>
          <w:spacing w:val="13"/>
        </w:rPr>
        <w:t xml:space="preserve"> </w:t>
      </w:r>
      <w:r>
        <w:t>build</w:t>
      </w:r>
      <w:r>
        <w:rPr>
          <w:spacing w:val="15"/>
        </w:rPr>
        <w:t xml:space="preserve"> </w:t>
      </w:r>
      <w:r>
        <w:t>confidence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students</w:t>
      </w:r>
      <w:r>
        <w:rPr>
          <w:spacing w:val="14"/>
        </w:rPr>
        <w:t xml:space="preserve"> </w:t>
      </w:r>
      <w:r>
        <w:t>regarding</w:t>
      </w:r>
    </w:p>
    <w:p w:rsidR="000908C2" w:rsidRDefault="005A3531">
      <w:pPr>
        <w:pStyle w:val="BodyText"/>
        <w:ind w:left="580" w:right="508"/>
        <w:jc w:val="both"/>
      </w:pPr>
      <w:r>
        <w:t>I.L. development. Baro and Eze (2015) argue that reference librarians should provide reference services online,</w:t>
      </w:r>
      <w:r>
        <w:rPr>
          <w:spacing w:val="1"/>
        </w:rPr>
        <w:t xml:space="preserve"> </w:t>
      </w:r>
      <w:r>
        <w:t>either through</w:t>
      </w:r>
      <w:r>
        <w:rPr>
          <w:spacing w:val="-1"/>
        </w:rPr>
        <w:t xml:space="preserve"> </w:t>
      </w:r>
      <w:r>
        <w:t>email</w:t>
      </w:r>
      <w:r>
        <w:rPr>
          <w:spacing w:val="-1"/>
        </w:rPr>
        <w:t xml:space="preserve"> </w:t>
      </w:r>
      <w:r>
        <w:t>or</w:t>
      </w:r>
      <w:r>
        <w:rPr>
          <w:spacing w:val="2"/>
        </w:rPr>
        <w:t xml:space="preserve"> </w:t>
      </w:r>
      <w:r>
        <w:t>synchronous</w:t>
      </w:r>
      <w:r>
        <w:rPr>
          <w:spacing w:val="-1"/>
        </w:rPr>
        <w:t xml:space="preserve"> </w:t>
      </w:r>
      <w:r>
        <w:t>chat.</w:t>
      </w:r>
    </w:p>
    <w:p w:rsidR="000908C2" w:rsidRDefault="000908C2">
      <w:pPr>
        <w:pStyle w:val="BodyText"/>
        <w:spacing w:before="2"/>
      </w:pPr>
    </w:p>
    <w:p w:rsidR="000908C2" w:rsidRDefault="005A3531">
      <w:pPr>
        <w:pStyle w:val="BodyText"/>
        <w:ind w:left="580" w:right="497"/>
        <w:jc w:val="both"/>
      </w:pPr>
      <w:r>
        <w:t>Baro (2011) notes that librarians need necessary comprehensive competencies that will be used to provide I.L. skills</w:t>
      </w:r>
      <w:r>
        <w:rPr>
          <w:spacing w:val="1"/>
        </w:rPr>
        <w:t xml:space="preserve"> </w:t>
      </w:r>
      <w:r>
        <w:t>to enhance the provision of adequate and timely information to library users. Alakpodia (2010) conducted a study in</w:t>
      </w:r>
      <w:r>
        <w:rPr>
          <w:spacing w:val="1"/>
        </w:rPr>
        <w:t xml:space="preserve"> </w:t>
      </w:r>
      <w:r>
        <w:t>a state university in Nigeria on librarians' role in promoting I.L. The finding revealed that many of the librarians are</w:t>
      </w:r>
      <w:r>
        <w:rPr>
          <w:spacing w:val="1"/>
        </w:rPr>
        <w:t xml:space="preserve"> </w:t>
      </w:r>
      <w:r>
        <w:t>handicapped on the new ways of promoting I.L. The majority of the librarians admitted that they did not have the</w:t>
      </w:r>
      <w:r>
        <w:rPr>
          <w:spacing w:val="1"/>
        </w:rPr>
        <w:t xml:space="preserve"> </w:t>
      </w:r>
      <w:r>
        <w:t>necessary computer skills and that this hindered the acquisition of necessary professional I.L. skills. Omosor (2012)</w:t>
      </w:r>
      <w:r>
        <w:rPr>
          <w:spacing w:val="1"/>
        </w:rPr>
        <w:t xml:space="preserve"> </w:t>
      </w:r>
      <w:r>
        <w:t>reported a study on librarians handling I.L. skills development at Delta State Polytechnic and revealed that most</w:t>
      </w:r>
      <w:r>
        <w:rPr>
          <w:spacing w:val="1"/>
        </w:rPr>
        <w:t xml:space="preserve"> </w:t>
      </w:r>
      <w:r>
        <w:t>librarians had very low computer skills. It has been attested that libraries play a significant role in developing</w:t>
      </w:r>
      <w:r>
        <w:rPr>
          <w:spacing w:val="1"/>
        </w:rPr>
        <w:t xml:space="preserve"> </w:t>
      </w:r>
      <w:r>
        <w:t>information literacy skills and supporting information literacy by providing ICT training and teaching information</w:t>
      </w:r>
      <w:r>
        <w:rPr>
          <w:spacing w:val="1"/>
        </w:rPr>
        <w:t xml:space="preserve"> </w:t>
      </w:r>
      <w:r>
        <w:t>literacy</w:t>
      </w:r>
      <w:r>
        <w:rPr>
          <w:spacing w:val="-5"/>
        </w:rPr>
        <w:t xml:space="preserve"> </w:t>
      </w:r>
      <w:r>
        <w:t>skills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the library's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desks</w:t>
      </w:r>
      <w:r>
        <w:rPr>
          <w:spacing w:val="-2"/>
        </w:rPr>
        <w:t xml:space="preserve"> </w:t>
      </w:r>
      <w:r>
        <w:t>(Onohwakpor, 2012).</w:t>
      </w:r>
    </w:p>
    <w:p w:rsidR="000908C2" w:rsidRDefault="000908C2">
      <w:pPr>
        <w:pStyle w:val="BodyText"/>
        <w:spacing w:before="10"/>
        <w:rPr>
          <w:sz w:val="19"/>
        </w:rPr>
      </w:pPr>
    </w:p>
    <w:p w:rsidR="000908C2" w:rsidRDefault="005A3531">
      <w:pPr>
        <w:pStyle w:val="BodyText"/>
        <w:spacing w:before="1"/>
        <w:ind w:left="580" w:right="505"/>
        <w:jc w:val="both"/>
      </w:pPr>
      <w:r>
        <w:t>Information literacy development of users’ needs to be considered in this age that information explosion is the order</w:t>
      </w:r>
      <w:r>
        <w:rPr>
          <w:spacing w:val="1"/>
        </w:rPr>
        <w:t xml:space="preserve"> </w:t>
      </w:r>
      <w:r>
        <w:t>of the day.</w:t>
      </w:r>
      <w:r>
        <w:rPr>
          <w:spacing w:val="1"/>
        </w:rPr>
        <w:t xml:space="preserve"> </w:t>
      </w:r>
      <w:r>
        <w:t>As information gatekeepers, Librarians need to do more to facilitate quality information access, use, and</w:t>
      </w:r>
      <w:r>
        <w:rPr>
          <w:spacing w:val="1"/>
        </w:rPr>
        <w:t xml:space="preserve"> </w:t>
      </w:r>
      <w:r>
        <w:t>transfer, through effective information literacy development. One way of achieving this is through cataloguing. I.L.</w:t>
      </w:r>
      <w:r>
        <w:rPr>
          <w:spacing w:val="1"/>
        </w:rPr>
        <w:t xml:space="preserve"> </w:t>
      </w:r>
      <w:r>
        <w:t>can be seen as a relevant weapon for life-long learning. Hence, it is not enough for library users to recognize and</w:t>
      </w:r>
      <w:r>
        <w:rPr>
          <w:spacing w:val="1"/>
        </w:rPr>
        <w:t xml:space="preserve"> </w:t>
      </w:r>
      <w:r>
        <w:t>locate information; they should also have the skills to identify the cognitive contents of library materials (Ilogbo and</w:t>
      </w:r>
      <w:r>
        <w:rPr>
          <w:spacing w:val="-47"/>
        </w:rPr>
        <w:t xml:space="preserve"> </w:t>
      </w:r>
      <w:r>
        <w:t>Nkiko,</w:t>
      </w:r>
      <w:r>
        <w:rPr>
          <w:spacing w:val="-1"/>
        </w:rPr>
        <w:t xml:space="preserve"> </w:t>
      </w:r>
      <w:r>
        <w:t>2014).</w:t>
      </w:r>
    </w:p>
    <w:p w:rsidR="000908C2" w:rsidRDefault="000908C2">
      <w:pPr>
        <w:pStyle w:val="BodyText"/>
      </w:pPr>
    </w:p>
    <w:p w:rsidR="000908C2" w:rsidRDefault="005A3531">
      <w:pPr>
        <w:pStyle w:val="BodyText"/>
        <w:spacing w:before="1"/>
        <w:ind w:left="580" w:right="499"/>
        <w:jc w:val="both"/>
      </w:pPr>
      <w:r>
        <w:t>Secondary school students' lack of information search skills is one reason school libraries develop library orientation</w:t>
      </w:r>
      <w:r>
        <w:rPr>
          <w:spacing w:val="-47"/>
        </w:rPr>
        <w:t xml:space="preserve"> </w:t>
      </w:r>
      <w:r>
        <w:t>programs (fIlogbo and Nkiko, 2014).</w:t>
      </w:r>
      <w:r>
        <w:rPr>
          <w:spacing w:val="1"/>
        </w:rPr>
        <w:t xml:space="preserve"> </w:t>
      </w:r>
      <w:r>
        <w:t>The ultimate goal of any library is to collect information and make the</w:t>
      </w:r>
      <w:r>
        <w:rPr>
          <w:spacing w:val="1"/>
        </w:rPr>
        <w:t xml:space="preserve"> </w:t>
      </w:r>
      <w:r>
        <w:t>information accessible and available to users. Cataloging in libraries creates the avenue for library materials' easy</w:t>
      </w:r>
      <w:r>
        <w:rPr>
          <w:spacing w:val="1"/>
        </w:rPr>
        <w:t xml:space="preserve"> </w:t>
      </w:r>
      <w:r>
        <w:t>location using author, title, subject, or format (Owolabi et al., 2020). Extant literature indicates that the subject</w:t>
      </w:r>
      <w:r>
        <w:rPr>
          <w:spacing w:val="1"/>
        </w:rPr>
        <w:t xml:space="preserve"> </w:t>
      </w:r>
      <w:r>
        <w:t>catalogue is the most used catalogue that assigns subjects to various library items, thereby assisting library users in</w:t>
      </w:r>
      <w:r>
        <w:rPr>
          <w:spacing w:val="1"/>
        </w:rPr>
        <w:t xml:space="preserve"> </w:t>
      </w:r>
      <w:r>
        <w:t>locating required items easily (Owolabi et al., 2020). There are different subject headings, such as Library of</w:t>
      </w:r>
      <w:r>
        <w:rPr>
          <w:spacing w:val="1"/>
        </w:rPr>
        <w:t xml:space="preserve"> </w:t>
      </w:r>
      <w:r>
        <w:t>Congress</w:t>
      </w:r>
      <w:r>
        <w:rPr>
          <w:spacing w:val="37"/>
        </w:rPr>
        <w:t xml:space="preserve"> </w:t>
      </w:r>
      <w:r>
        <w:t>subject</w:t>
      </w:r>
      <w:r>
        <w:rPr>
          <w:spacing w:val="37"/>
        </w:rPr>
        <w:t xml:space="preserve"> </w:t>
      </w:r>
      <w:r>
        <w:t>headings,</w:t>
      </w:r>
      <w:r>
        <w:rPr>
          <w:spacing w:val="38"/>
        </w:rPr>
        <w:t xml:space="preserve"> </w:t>
      </w:r>
      <w:r>
        <w:t>commonly</w:t>
      </w:r>
      <w:r>
        <w:rPr>
          <w:spacing w:val="36"/>
        </w:rPr>
        <w:t xml:space="preserve"> </w:t>
      </w:r>
      <w:r>
        <w:t>used</w:t>
      </w:r>
      <w:r>
        <w:rPr>
          <w:spacing w:val="39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big</w:t>
      </w:r>
      <w:r>
        <w:rPr>
          <w:spacing w:val="36"/>
        </w:rPr>
        <w:t xml:space="preserve"> </w:t>
      </w:r>
      <w:r>
        <w:t>libraries,</w:t>
      </w:r>
      <w:r>
        <w:rPr>
          <w:spacing w:val="38"/>
        </w:rPr>
        <w:t xml:space="preserve"> </w:t>
      </w:r>
      <w:r>
        <w:t>and</w:t>
      </w:r>
      <w:r>
        <w:rPr>
          <w:spacing w:val="39"/>
        </w:rPr>
        <w:t xml:space="preserve"> </w:t>
      </w:r>
      <w:r>
        <w:t>Sears</w:t>
      </w:r>
      <w:r>
        <w:rPr>
          <w:spacing w:val="38"/>
        </w:rPr>
        <w:t xml:space="preserve"> </w:t>
      </w:r>
      <w:r>
        <w:t>List</w:t>
      </w:r>
      <w:r>
        <w:rPr>
          <w:spacing w:val="37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Subject</w:t>
      </w:r>
      <w:r>
        <w:rPr>
          <w:spacing w:val="37"/>
        </w:rPr>
        <w:t xml:space="preserve"> </w:t>
      </w:r>
      <w:r>
        <w:t>Headings</w:t>
      </w:r>
      <w:r>
        <w:rPr>
          <w:spacing w:val="37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are</w:t>
      </w:r>
      <w:r>
        <w:rPr>
          <w:spacing w:val="38"/>
        </w:rPr>
        <w:t xml:space="preserve"> </w:t>
      </w:r>
      <w:r>
        <w:t>more</w:t>
      </w:r>
      <w:r>
        <w:rPr>
          <w:spacing w:val="-47"/>
        </w:rPr>
        <w:t xml:space="preserve"> </w:t>
      </w:r>
      <w:r>
        <w:t>popular in smaller libraries. The most common form of classification in school libraries is the Dewey Decimal</w:t>
      </w:r>
      <w:r>
        <w:rPr>
          <w:spacing w:val="1"/>
        </w:rPr>
        <w:t xml:space="preserve"> </w:t>
      </w:r>
      <w:r>
        <w:t>Classification System (DDC). A Dewey Decimal number, commonly called a call number, is placed on each item.</w:t>
      </w:r>
      <w:r>
        <w:rPr>
          <w:spacing w:val="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ensures</w:t>
      </w:r>
      <w:r>
        <w:rPr>
          <w:spacing w:val="-2"/>
        </w:rPr>
        <w:t xml:space="preserve"> </w:t>
      </w:r>
      <w:r>
        <w:t>that items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same topic</w:t>
      </w:r>
      <w:r>
        <w:rPr>
          <w:spacing w:val="-1"/>
        </w:rPr>
        <w:t xml:space="preserve"> </w:t>
      </w:r>
      <w:r>
        <w:t>are shelved together in</w:t>
      </w:r>
      <w:r>
        <w:rPr>
          <w:spacing w:val="-3"/>
        </w:rPr>
        <w:t xml:space="preserve"> </w:t>
      </w:r>
      <w:r>
        <w:t>the collection</w:t>
      </w:r>
      <w:r>
        <w:rPr>
          <w:spacing w:val="-2"/>
        </w:rPr>
        <w:t xml:space="preserve"> </w:t>
      </w:r>
      <w:r>
        <w:t>(Owolabi</w:t>
      </w:r>
      <w:r>
        <w:rPr>
          <w:spacing w:val="-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2020).</w:t>
      </w:r>
    </w:p>
    <w:p w:rsidR="000908C2" w:rsidRDefault="000908C2">
      <w:pPr>
        <w:pStyle w:val="BodyText"/>
      </w:pPr>
    </w:p>
    <w:p w:rsidR="000908C2" w:rsidRDefault="005A3531">
      <w:pPr>
        <w:pStyle w:val="BodyText"/>
        <w:ind w:left="580" w:right="500"/>
        <w:jc w:val="both"/>
      </w:pPr>
      <w:r>
        <w:t>The internet, a short form for an interconnected network of networks, links tens of thousands of smaller computer</w:t>
      </w:r>
      <w:r>
        <w:rPr>
          <w:spacing w:val="1"/>
        </w:rPr>
        <w:t xml:space="preserve"> </w:t>
      </w:r>
      <w:r>
        <w:t>networks</w:t>
      </w:r>
      <w:r>
        <w:rPr>
          <w:spacing w:val="8"/>
        </w:rPr>
        <w:t xml:space="preserve"> </w:t>
      </w:r>
      <w:r>
        <w:t>(Nadakalu,</w:t>
      </w:r>
      <w:r>
        <w:rPr>
          <w:spacing w:val="9"/>
        </w:rPr>
        <w:t xml:space="preserve"> </w:t>
      </w:r>
      <w:r>
        <w:t>2014).</w:t>
      </w:r>
      <w:r>
        <w:rPr>
          <w:spacing w:val="7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internet</w:t>
      </w:r>
      <w:r>
        <w:rPr>
          <w:spacing w:val="11"/>
        </w:rPr>
        <w:t xml:space="preserve"> </w:t>
      </w:r>
      <w:r>
        <w:t>enables</w:t>
      </w:r>
      <w:r>
        <w:rPr>
          <w:spacing w:val="10"/>
        </w:rPr>
        <w:t xml:space="preserve"> </w:t>
      </w:r>
      <w:r>
        <w:t>users</w:t>
      </w:r>
      <w:r>
        <w:rPr>
          <w:spacing w:val="10"/>
        </w:rPr>
        <w:t xml:space="preserve"> </w:t>
      </w:r>
      <w:r>
        <w:t>worldwide</w:t>
      </w:r>
      <w:r>
        <w:rPr>
          <w:spacing w:val="9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send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receive</w:t>
      </w:r>
      <w:r>
        <w:rPr>
          <w:spacing w:val="12"/>
        </w:rPr>
        <w:t xml:space="preserve"> </w:t>
      </w:r>
      <w:r>
        <w:t>messages,</w:t>
      </w:r>
      <w:r>
        <w:rPr>
          <w:spacing w:val="9"/>
        </w:rPr>
        <w:t xml:space="preserve"> </w:t>
      </w:r>
      <w:r>
        <w:t>share</w:t>
      </w:r>
      <w:r>
        <w:rPr>
          <w:spacing w:val="10"/>
        </w:rPr>
        <w:t xml:space="preserve"> </w:t>
      </w:r>
      <w:r>
        <w:t>information</w:t>
      </w:r>
      <w:r>
        <w:rPr>
          <w:spacing w:val="-48"/>
        </w:rPr>
        <w:t xml:space="preserve"> </w:t>
      </w:r>
      <w:r>
        <w:lastRenderedPageBreak/>
        <w:t>in various forms, and even play computer games with people living in other countries. Today, tens of millions of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internet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web</w:t>
      </w:r>
      <w:r>
        <w:rPr>
          <w:spacing w:val="1"/>
        </w:rPr>
        <w:t xml:space="preserve"> </w:t>
      </w:r>
      <w:r>
        <w:t>daily.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communication,</w:t>
      </w:r>
      <w:r>
        <w:rPr>
          <w:spacing w:val="1"/>
        </w:rPr>
        <w:t xml:space="preserve"> </w:t>
      </w:r>
      <w:r>
        <w:t>research,</w:t>
      </w:r>
      <w:r>
        <w:rPr>
          <w:spacing w:val="-47"/>
        </w:rPr>
        <w:t xml:space="preserve"> </w:t>
      </w:r>
      <w:r>
        <w:t>publishing, business transactions, and push technology, which employs the web to broadcast video and audio</w:t>
      </w:r>
      <w:r>
        <w:rPr>
          <w:spacing w:val="1"/>
        </w:rPr>
        <w:t xml:space="preserve"> </w:t>
      </w:r>
      <w:r>
        <w:t>programs (Gakibayo, Ikoja-Odongo, and Okello-Obura, 2014). According to Hamidu and Hauwa (2015), Internet</w:t>
      </w:r>
      <w:r>
        <w:rPr>
          <w:spacing w:val="1"/>
        </w:rPr>
        <w:t xml:space="preserve"> </w:t>
      </w:r>
      <w:r>
        <w:t>service provision is quite indispensable in school libraries in this era. It is believed that ICTs form the basis of all</w:t>
      </w:r>
      <w:r>
        <w:rPr>
          <w:spacing w:val="1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cycles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digital</w:t>
      </w:r>
      <w:r>
        <w:rPr>
          <w:spacing w:val="3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21st</w:t>
      </w:r>
      <w:r>
        <w:rPr>
          <w:spacing w:val="-2"/>
        </w:rPr>
        <w:t xml:space="preserve"> </w:t>
      </w:r>
      <w:r>
        <w:t>century.</w:t>
      </w:r>
    </w:p>
    <w:p w:rsidR="000908C2" w:rsidRDefault="005A3531">
      <w:pPr>
        <w:pStyle w:val="BodyText"/>
        <w:spacing w:before="73"/>
        <w:ind w:left="580" w:right="499"/>
        <w:jc w:val="both"/>
      </w:pPr>
      <w:r>
        <w:t>In support of this, Ajileye and Joseph (2002) opine that for any school library to be relevant in this age, such must</w:t>
      </w:r>
      <w:r>
        <w:rPr>
          <w:spacing w:val="1"/>
        </w:rPr>
        <w:t xml:space="preserve"> </w:t>
      </w:r>
      <w:r>
        <w:t>embrace internet services and ICT applications for service delivery. The internet has, therefore, integrated nearly all</w:t>
      </w:r>
      <w:r>
        <w:rPr>
          <w:spacing w:val="1"/>
        </w:rPr>
        <w:t xml:space="preserve"> </w:t>
      </w:r>
      <w:r>
        <w:t>aspects of library activities. Librarians can now use the internet to exploit the other institutions' catalogues, order</w:t>
      </w:r>
      <w:r>
        <w:rPr>
          <w:spacing w:val="1"/>
        </w:rPr>
        <w:t xml:space="preserve"> </w:t>
      </w:r>
      <w:r>
        <w:t>books and journals online, participate in ILL, use email, discuss through list serves, support reference services</w:t>
      </w:r>
      <w:r>
        <w:rPr>
          <w:spacing w:val="1"/>
        </w:rPr>
        <w:t xml:space="preserve"> </w:t>
      </w:r>
      <w:r>
        <w:t>through remote databases. Most importantly, establish library/home pages to project their collections and services on</w:t>
      </w:r>
      <w:r>
        <w:rPr>
          <w:spacing w:val="-47"/>
        </w:rPr>
        <w:t xml:space="preserve"> </w:t>
      </w:r>
      <w:r>
        <w:t>their</w:t>
      </w:r>
      <w:r>
        <w:rPr>
          <w:spacing w:val="2"/>
        </w:rPr>
        <w:t xml:space="preserve"> </w:t>
      </w:r>
      <w:r>
        <w:t>websites</w:t>
      </w:r>
      <w:r>
        <w:rPr>
          <w:spacing w:val="-1"/>
        </w:rPr>
        <w:t xml:space="preserve"> </w:t>
      </w:r>
      <w:r>
        <w:t>(Bedi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Sharma,</w:t>
      </w:r>
      <w:r>
        <w:rPr>
          <w:spacing w:val="1"/>
        </w:rPr>
        <w:t xml:space="preserve"> </w:t>
      </w:r>
      <w:r>
        <w:t>2008).</w:t>
      </w:r>
    </w:p>
    <w:p w:rsidR="000908C2" w:rsidRDefault="000908C2">
      <w:pPr>
        <w:pStyle w:val="BodyText"/>
        <w:spacing w:before="6"/>
      </w:pPr>
    </w:p>
    <w:p w:rsidR="000908C2" w:rsidRDefault="005A3531">
      <w:pPr>
        <w:pStyle w:val="Heading6"/>
        <w:spacing w:line="240" w:lineRule="auto"/>
        <w:jc w:val="left"/>
      </w:pPr>
      <w:r>
        <w:t>METHODOLOGY</w:t>
      </w:r>
    </w:p>
    <w:p w:rsidR="000908C2" w:rsidRDefault="005A3531">
      <w:pPr>
        <w:spacing w:line="227" w:lineRule="exact"/>
        <w:ind w:left="580"/>
        <w:jc w:val="both"/>
        <w:rPr>
          <w:b/>
          <w:sz w:val="20"/>
        </w:rPr>
      </w:pPr>
      <w:r>
        <w:rPr>
          <w:b/>
          <w:sz w:val="20"/>
        </w:rPr>
        <w:t>Research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design</w:t>
      </w:r>
    </w:p>
    <w:p w:rsidR="000908C2" w:rsidRDefault="005A3531">
      <w:pPr>
        <w:pStyle w:val="BodyText"/>
        <w:ind w:left="580" w:right="494"/>
        <w:jc w:val="both"/>
      </w:pPr>
      <w:r>
        <w:t>This study used a survey research design. Brink et al. (2014) maintain that survey research is widely used in mixed-</w:t>
      </w:r>
      <w:r>
        <w:rPr>
          <w:spacing w:val="1"/>
        </w:rPr>
        <w:t xml:space="preserve"> </w:t>
      </w:r>
      <w:r>
        <w:t>methods research because it enables access to a representative of the research population. Furthermore, the survey</w:t>
      </w:r>
      <w:r>
        <w:rPr>
          <w:spacing w:val="1"/>
        </w:rPr>
        <w:t xml:space="preserve"> </w:t>
      </w:r>
      <w:r>
        <w:t>design in this research allowed for the effective use of questionnaires for a more accurate result. Using survey</w:t>
      </w:r>
      <w:r>
        <w:rPr>
          <w:spacing w:val="1"/>
        </w:rPr>
        <w:t xml:space="preserve"> </w:t>
      </w:r>
      <w:r>
        <w:t>research in the study was based on Cohen, Manion and Morrison (2007) that use of survey provides the opportunity</w:t>
      </w:r>
      <w:r>
        <w:rPr>
          <w:spacing w:val="1"/>
        </w:rPr>
        <w:t xml:space="preserve"> </w:t>
      </w:r>
      <w:r>
        <w:t>to generate descriptive and inferential data. The design also encourages the researcher to gather reliable data through</w:t>
      </w:r>
      <w:r>
        <w:rPr>
          <w:spacing w:val="-47"/>
        </w:rPr>
        <w:t xml:space="preserve"> </w:t>
      </w:r>
      <w:r>
        <w:t>questionnaires (Brink et al., 2014). Also, this study used a survey because the survey method allows for the effective</w:t>
      </w:r>
      <w:r>
        <w:rPr>
          <w:spacing w:val="-47"/>
        </w:rPr>
        <w:t xml:space="preserve"> </w:t>
      </w:r>
      <w:r>
        <w:t>validation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instrument,</w:t>
      </w:r>
      <w:r>
        <w:rPr>
          <w:spacing w:val="3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led</w:t>
      </w:r>
      <w:r>
        <w:rPr>
          <w:spacing w:val="1"/>
        </w:rPr>
        <w:t xml:space="preserve"> </w:t>
      </w:r>
      <w:r>
        <w:t>to the reliability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 research</w:t>
      </w:r>
      <w:r>
        <w:rPr>
          <w:spacing w:val="-1"/>
        </w:rPr>
        <w:t xml:space="preserve"> </w:t>
      </w:r>
      <w:r>
        <w:t>instrument.</w:t>
      </w:r>
    </w:p>
    <w:p w:rsidR="000908C2" w:rsidRDefault="000908C2">
      <w:pPr>
        <w:pStyle w:val="BodyText"/>
        <w:spacing w:before="3"/>
      </w:pPr>
    </w:p>
    <w:p w:rsidR="000908C2" w:rsidRDefault="005A3531">
      <w:pPr>
        <w:pStyle w:val="Heading6"/>
      </w:pPr>
      <w:r>
        <w:t>Research</w:t>
      </w:r>
      <w:r>
        <w:rPr>
          <w:spacing w:val="-7"/>
        </w:rPr>
        <w:t xml:space="preserve"> </w:t>
      </w:r>
      <w:r>
        <w:t>population</w:t>
      </w:r>
    </w:p>
    <w:p w:rsidR="000908C2" w:rsidRDefault="005A3531">
      <w:pPr>
        <w:pStyle w:val="BodyText"/>
        <w:ind w:left="580" w:right="500"/>
        <w:jc w:val="both"/>
      </w:pPr>
      <w:r>
        <w:t>The population of this study was derived from Nairobi and Tharaka Nithi Counties of Kenya. The reasons for</w:t>
      </w:r>
      <w:r>
        <w:rPr>
          <w:spacing w:val="1"/>
        </w:rPr>
        <w:t xml:space="preserve"> </w:t>
      </w:r>
      <w:r>
        <w:t>choosing these two counties for the study population were that the researcher works in Tharaka Nithi County and</w:t>
      </w:r>
      <w:r>
        <w:rPr>
          <w:spacing w:val="1"/>
        </w:rPr>
        <w:t xml:space="preserve"> </w:t>
      </w:r>
      <w:r>
        <w:t>resides in Nairobi County. This leads to the convenience of access and geographical familiarity by the researcher.</w:t>
      </w:r>
      <w:r>
        <w:rPr>
          <w:spacing w:val="1"/>
        </w:rPr>
        <w:t xml:space="preserve"> </w:t>
      </w:r>
      <w:r>
        <w:t>Further, Nairobi County is an urban county, while Tharaka Nithi is a rural county. Therefore, the schools in these</w:t>
      </w:r>
      <w:r>
        <w:rPr>
          <w:spacing w:val="1"/>
        </w:rPr>
        <w:t xml:space="preserve"> </w:t>
      </w:r>
      <w:r>
        <w:t>two counties represent urban and rural secondary schools in other counties in Kenya. Thus the findings from the two</w:t>
      </w:r>
      <w:r>
        <w:rPr>
          <w:spacing w:val="-47"/>
        </w:rPr>
        <w:t xml:space="preserve"> </w:t>
      </w:r>
      <w:r>
        <w:t>counties can easily be generalized to the whole country. Nairobi County has 200 secondary schools (Powerke.Com,</w:t>
      </w:r>
      <w:r>
        <w:rPr>
          <w:spacing w:val="1"/>
        </w:rPr>
        <w:t xml:space="preserve"> </w:t>
      </w:r>
      <w:r>
        <w:t>2019),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Tharaka</w:t>
      </w:r>
      <w:r>
        <w:rPr>
          <w:spacing w:val="1"/>
        </w:rPr>
        <w:t xml:space="preserve"> </w:t>
      </w:r>
      <w:r>
        <w:t>Nithi</w:t>
      </w:r>
      <w:r>
        <w:rPr>
          <w:spacing w:val="1"/>
        </w:rPr>
        <w:t xml:space="preserve"> </w:t>
      </w:r>
      <w:r>
        <w:t>County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104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schools</w:t>
      </w:r>
      <w:r>
        <w:rPr>
          <w:spacing w:val="1"/>
        </w:rPr>
        <w:t xml:space="preserve"> </w:t>
      </w:r>
      <w:r>
        <w:t>(Advance.</w:t>
      </w:r>
      <w:r>
        <w:rPr>
          <w:spacing w:val="1"/>
        </w:rPr>
        <w:t xml:space="preserve"> </w:t>
      </w:r>
      <w:r>
        <w:t>Africa.Com,</w:t>
      </w:r>
      <w:r>
        <w:rPr>
          <w:spacing w:val="1"/>
        </w:rPr>
        <w:t xml:space="preserve"> </w:t>
      </w:r>
      <w:r>
        <w:t>2019),</w:t>
      </w:r>
      <w:r>
        <w:rPr>
          <w:spacing w:val="1"/>
        </w:rPr>
        <w:t xml:space="preserve"> </w:t>
      </w:r>
      <w:r>
        <w:t>totalling</w:t>
      </w:r>
      <w:r>
        <w:rPr>
          <w:spacing w:val="1"/>
        </w:rPr>
        <w:t xml:space="preserve"> </w:t>
      </w:r>
      <w:r>
        <w:t>304</w:t>
      </w:r>
      <w:r>
        <w:rPr>
          <w:spacing w:val="1"/>
        </w:rPr>
        <w:t xml:space="preserve"> </w:t>
      </w:r>
      <w:r>
        <w:t>secondary</w:t>
      </w:r>
      <w:r>
        <w:rPr>
          <w:spacing w:val="-5"/>
        </w:rPr>
        <w:t xml:space="preserve"> </w:t>
      </w:r>
      <w:r>
        <w:t>schools.</w:t>
      </w:r>
    </w:p>
    <w:p w:rsidR="000908C2" w:rsidRDefault="000908C2">
      <w:pPr>
        <w:pStyle w:val="BodyText"/>
        <w:spacing w:before="1"/>
      </w:pPr>
    </w:p>
    <w:p w:rsidR="000908C2" w:rsidRDefault="005A3531">
      <w:pPr>
        <w:pStyle w:val="Heading6"/>
        <w:spacing w:before="1"/>
      </w:pPr>
      <w:r>
        <w:t>Sampling</w:t>
      </w:r>
      <w:r>
        <w:rPr>
          <w:spacing w:val="-5"/>
        </w:rPr>
        <w:t xml:space="preserve"> </w:t>
      </w:r>
      <w:r>
        <w:t>technique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sample</w:t>
      </w:r>
      <w:r>
        <w:rPr>
          <w:spacing w:val="-4"/>
        </w:rPr>
        <w:t xml:space="preserve"> </w:t>
      </w:r>
      <w:r>
        <w:t>size</w:t>
      </w:r>
    </w:p>
    <w:p w:rsidR="000908C2" w:rsidRDefault="005A3531">
      <w:pPr>
        <w:pStyle w:val="BodyText"/>
        <w:ind w:left="580" w:right="496"/>
        <w:jc w:val="both"/>
      </w:pPr>
      <w:r>
        <w:t>Systematic sampling was used in the study, which involves selecting at equal intervals every fifth, eighth or tenth</w:t>
      </w:r>
      <w:r>
        <w:rPr>
          <w:spacing w:val="1"/>
        </w:rPr>
        <w:t xml:space="preserve"> </w:t>
      </w:r>
      <w:r>
        <w:t>element, as deemed fit by the researcher (Brink et al., 2014). The total number of secondary schools from the two</w:t>
      </w:r>
      <w:r>
        <w:rPr>
          <w:spacing w:val="1"/>
        </w:rPr>
        <w:t xml:space="preserve"> </w:t>
      </w:r>
      <w:r>
        <w:t>counties being 304, each sampled school was randomly selected using a sampling interval of 10</w:t>
      </w:r>
      <w:r>
        <w:rPr>
          <w:vertAlign w:val="superscript"/>
        </w:rPr>
        <w:t>th</w:t>
      </w:r>
      <w:r>
        <w:t>. Based on this, 20</w:t>
      </w:r>
      <w:r>
        <w:rPr>
          <w:spacing w:val="1"/>
        </w:rPr>
        <w:t xml:space="preserve"> </w:t>
      </w:r>
      <w:r>
        <w:t>secondary schools were selected from Nairobi and 10 from Tharaka-Nithi. Stratified random sampling was also used</w:t>
      </w:r>
      <w:r>
        <w:rPr>
          <w:spacing w:val="-47"/>
        </w:rPr>
        <w:t xml:space="preserve"> </w:t>
      </w:r>
      <w:r>
        <w:t>in that each school had four strata that comprised the four levels of secondary school classes. These levels are Form</w:t>
      </w:r>
      <w:r>
        <w:rPr>
          <w:spacing w:val="1"/>
        </w:rPr>
        <w:t xml:space="preserve"> </w:t>
      </w:r>
      <w:r>
        <w:t>1, Form 2, Form 3 and Form 4. Raosoft Online Sample Size Calculator was used in establishing the sample size,</w:t>
      </w:r>
      <w:r>
        <w:rPr>
          <w:spacing w:val="1"/>
        </w:rPr>
        <w:t xml:space="preserve"> </w:t>
      </w:r>
      <w:r>
        <w:t>which was 382. The sample size for each of the two counties was determined by first calculating the ratio of Nairobi</w:t>
      </w:r>
      <w:r>
        <w:rPr>
          <w:spacing w:val="1"/>
        </w:rPr>
        <w:t xml:space="preserve"> </w:t>
      </w:r>
      <w:r>
        <w:t>County and Tharaka Nithi County, which was 200:104=2:1. Therefore using this ratio and the total sample size of</w:t>
      </w:r>
      <w:r>
        <w:rPr>
          <w:spacing w:val="1"/>
        </w:rPr>
        <w:t xml:space="preserve"> </w:t>
      </w:r>
      <w:r>
        <w:t>382,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sample</w:t>
      </w:r>
      <w:r>
        <w:rPr>
          <w:spacing w:val="-1"/>
        </w:rPr>
        <w:t xml:space="preserve"> </w:t>
      </w:r>
      <w:r>
        <w:t>size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Nairobi</w:t>
      </w:r>
      <w:r>
        <w:rPr>
          <w:spacing w:val="-1"/>
        </w:rPr>
        <w:t xml:space="preserve"> </w:t>
      </w:r>
      <w:r>
        <w:t>County</w:t>
      </w:r>
      <w:r>
        <w:rPr>
          <w:spacing w:val="-5"/>
        </w:rPr>
        <w:t xml:space="preserve"> </w:t>
      </w:r>
      <w:r>
        <w:t>and Tharaka</w:t>
      </w:r>
      <w:r>
        <w:rPr>
          <w:spacing w:val="-1"/>
        </w:rPr>
        <w:t xml:space="preserve"> </w:t>
      </w:r>
      <w:r>
        <w:t>Nithi</w:t>
      </w:r>
      <w:r>
        <w:rPr>
          <w:spacing w:val="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255 and 127</w:t>
      </w:r>
      <w:r>
        <w:rPr>
          <w:spacing w:val="8"/>
        </w:rPr>
        <w:t xml:space="preserve"> </w:t>
      </w:r>
      <w:r>
        <w:t>students,</w:t>
      </w:r>
      <w:r>
        <w:rPr>
          <w:spacing w:val="-1"/>
        </w:rPr>
        <w:t xml:space="preserve"> </w:t>
      </w:r>
      <w:r>
        <w:t>respectively.</w:t>
      </w:r>
    </w:p>
    <w:p w:rsidR="000908C2" w:rsidRDefault="000908C2">
      <w:pPr>
        <w:pStyle w:val="BodyText"/>
        <w:spacing w:before="9"/>
        <w:rPr>
          <w:sz w:val="19"/>
        </w:rPr>
      </w:pPr>
    </w:p>
    <w:p w:rsidR="000908C2" w:rsidRDefault="005A3531">
      <w:pPr>
        <w:pStyle w:val="BodyText"/>
        <w:ind w:left="580" w:right="493"/>
        <w:jc w:val="both"/>
      </w:pPr>
      <w:r>
        <w:t>This study employed the use of the questionnaire to collect quantitative data for the study. Mugenda (2008) affirms</w:t>
      </w:r>
      <w:r>
        <w:rPr>
          <w:spacing w:val="1"/>
        </w:rPr>
        <w:t xml:space="preserve"> </w:t>
      </w:r>
      <w:r>
        <w:t>that the questionnaire is very cheap, fast and efficient in gathering large amounts of information from a large sample</w:t>
      </w:r>
      <w:r>
        <w:rPr>
          <w:spacing w:val="1"/>
        </w:rPr>
        <w:t xml:space="preserve"> </w:t>
      </w:r>
      <w:r>
        <w:t>of people. The questionnaires were given to the students and a representative of the student body through the</w:t>
      </w:r>
      <w:r>
        <w:rPr>
          <w:spacing w:val="1"/>
        </w:rPr>
        <w:t xml:space="preserve"> </w:t>
      </w:r>
      <w:r>
        <w:t>schools’ captains. The questionnaires were either filled the same day, or arrangements were made on the pick-up day</w:t>
      </w:r>
      <w:r>
        <w:rPr>
          <w:spacing w:val="-47"/>
        </w:rPr>
        <w:t xml:space="preserve"> </w:t>
      </w:r>
      <w:r>
        <w:t>when the filled questionnaires were collected. To determine the study's statistical analysis, the respondents' data was</w:t>
      </w:r>
      <w:r>
        <w:rPr>
          <w:spacing w:val="1"/>
        </w:rPr>
        <w:t xml:space="preserve"> </w:t>
      </w:r>
      <w:r>
        <w:t>fed into the Statistical Package for the Social Sciences version 25.0. Descriptive statistics were presented ingraphs,</w:t>
      </w:r>
      <w:r>
        <w:rPr>
          <w:spacing w:val="1"/>
        </w:rPr>
        <w:t xml:space="preserve"> </w:t>
      </w:r>
      <w:r>
        <w:t>tables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pie charts.</w:t>
      </w:r>
    </w:p>
    <w:p w:rsidR="000908C2" w:rsidRDefault="000908C2">
      <w:pPr>
        <w:pStyle w:val="BodyText"/>
        <w:spacing w:before="6"/>
      </w:pPr>
    </w:p>
    <w:p w:rsidR="000908C2" w:rsidRDefault="005A3531">
      <w:pPr>
        <w:pStyle w:val="Heading6"/>
        <w:jc w:val="left"/>
      </w:pPr>
      <w:r>
        <w:t>RESULTS</w:t>
      </w:r>
    </w:p>
    <w:p w:rsidR="000908C2" w:rsidRDefault="005A3531">
      <w:pPr>
        <w:pStyle w:val="BodyText"/>
        <w:spacing w:line="228" w:lineRule="exact"/>
        <w:ind w:left="580"/>
        <w:jc w:val="both"/>
      </w:pPr>
      <w:r>
        <w:t>Profiles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established,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follows.</w:t>
      </w:r>
    </w:p>
    <w:p w:rsidR="000908C2" w:rsidRDefault="000908C2">
      <w:pPr>
        <w:pStyle w:val="BodyText"/>
        <w:spacing w:before="3"/>
      </w:pPr>
    </w:p>
    <w:p w:rsidR="000908C2" w:rsidRDefault="005A3531">
      <w:pPr>
        <w:pStyle w:val="Heading6"/>
      </w:pPr>
      <w:r>
        <w:t>Gender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Students</w:t>
      </w:r>
    </w:p>
    <w:p w:rsidR="000908C2" w:rsidRDefault="005A3531">
      <w:pPr>
        <w:pStyle w:val="BodyText"/>
        <w:ind w:left="580" w:right="504"/>
        <w:jc w:val="both"/>
      </w:pPr>
      <w:r>
        <w:t>The</w:t>
      </w:r>
      <w:r>
        <w:rPr>
          <w:spacing w:val="1"/>
        </w:rPr>
        <w:t xml:space="preserve"> </w:t>
      </w:r>
      <w:r>
        <w:t>gender</w:t>
      </w:r>
      <w:r>
        <w:rPr>
          <w:spacing w:val="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was established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denoted in Figure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below.</w:t>
      </w:r>
      <w:r>
        <w:rPr>
          <w:spacing w:val="1"/>
        </w:rPr>
        <w:t xml:space="preserve"> </w:t>
      </w:r>
      <w:r>
        <w:t>Results showed</w:t>
      </w:r>
      <w:r>
        <w:rPr>
          <w:spacing w:val="50"/>
        </w:rPr>
        <w:t xml:space="preserve"> </w:t>
      </w:r>
      <w:r>
        <w:t>that 63.3% of the</w:t>
      </w:r>
      <w:r>
        <w:rPr>
          <w:spacing w:val="1"/>
        </w:rPr>
        <w:t xml:space="preserve"> </w:t>
      </w:r>
      <w:r>
        <w:t>students were boys</w:t>
      </w:r>
      <w:r>
        <w:rPr>
          <w:spacing w:val="1"/>
        </w:rPr>
        <w:t xml:space="preserve"> </w:t>
      </w:r>
      <w:r>
        <w:t>while 36.7%</w:t>
      </w:r>
      <w:r>
        <w:rPr>
          <w:spacing w:val="2"/>
        </w:rPr>
        <w:t xml:space="preserve"> </w:t>
      </w:r>
      <w:r>
        <w:t>were</w:t>
      </w:r>
      <w:r>
        <w:rPr>
          <w:spacing w:val="2"/>
        </w:rPr>
        <w:t xml:space="preserve"> </w:t>
      </w:r>
      <w:r>
        <w:t>girls.</w:t>
      </w:r>
    </w:p>
    <w:p w:rsidR="000908C2" w:rsidRDefault="000908C2">
      <w:pPr>
        <w:jc w:val="both"/>
        <w:sectPr w:rsidR="000908C2">
          <w:footerReference w:type="default" r:id="rId9"/>
          <w:pgSz w:w="12240" w:h="15840"/>
          <w:pgMar w:top="1360" w:right="940" w:bottom="960" w:left="860" w:header="0" w:footer="674" w:gutter="0"/>
          <w:cols w:space="720"/>
        </w:sectPr>
      </w:pPr>
    </w:p>
    <w:p w:rsidR="000908C2" w:rsidRDefault="005A3531">
      <w:pPr>
        <w:pStyle w:val="BodyText"/>
        <w:ind w:left="1300"/>
      </w:pPr>
      <w:r>
        <w:rPr>
          <w:noProof/>
        </w:rPr>
        <w:lastRenderedPageBreak/>
        <w:drawing>
          <wp:inline distT="0" distB="0" distL="0" distR="0">
            <wp:extent cx="3465195" cy="2171700"/>
            <wp:effectExtent l="0" t="0" r="1905" b="0"/>
            <wp:docPr id="133" name="image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age92.png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532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08C2" w:rsidRDefault="005A3531">
      <w:pPr>
        <w:pStyle w:val="Heading6"/>
        <w:spacing w:before="13" w:line="240" w:lineRule="auto"/>
        <w:ind w:left="1300"/>
        <w:jc w:val="left"/>
      </w:pPr>
      <w:r>
        <w:t>Figure</w:t>
      </w:r>
      <w:r>
        <w:rPr>
          <w:spacing w:val="-3"/>
        </w:rPr>
        <w:t xml:space="preserve"> </w:t>
      </w:r>
      <w:r>
        <w:t>1:</w:t>
      </w:r>
      <w:r>
        <w:rPr>
          <w:spacing w:val="-2"/>
        </w:rPr>
        <w:t xml:space="preserve"> </w:t>
      </w:r>
      <w:r>
        <w:t>Gender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students</w:t>
      </w:r>
    </w:p>
    <w:p w:rsidR="000908C2" w:rsidRDefault="000908C2">
      <w:pPr>
        <w:pStyle w:val="BodyText"/>
        <w:spacing w:before="1"/>
        <w:rPr>
          <w:b/>
        </w:rPr>
      </w:pPr>
    </w:p>
    <w:p w:rsidR="000908C2" w:rsidRDefault="005A3531">
      <w:pPr>
        <w:spacing w:line="228" w:lineRule="exact"/>
        <w:ind w:left="580"/>
        <w:jc w:val="both"/>
        <w:rPr>
          <w:b/>
          <w:sz w:val="20"/>
        </w:rPr>
      </w:pPr>
      <w:r>
        <w:rPr>
          <w:b/>
          <w:sz w:val="20"/>
        </w:rPr>
        <w:t>Age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Students</w:t>
      </w:r>
    </w:p>
    <w:p w:rsidR="000908C2" w:rsidRDefault="005A3531">
      <w:pPr>
        <w:pStyle w:val="BodyText"/>
        <w:ind w:left="580" w:right="499"/>
        <w:jc w:val="both"/>
      </w:pPr>
      <w:r>
        <w:t>The age of the students involved in the study is shown in Table 1 below. According to the results, most students</w:t>
      </w:r>
      <w:r>
        <w:rPr>
          <w:spacing w:val="1"/>
        </w:rPr>
        <w:t xml:space="preserve"> </w:t>
      </w:r>
      <w:r>
        <w:t>(41.3%) were aged 16-17 years. A further, 29.7% were aged 18-19 years while 21.7% were 15 years old. Only 4.3%</w:t>
      </w:r>
      <w:r>
        <w:rPr>
          <w:spacing w:val="1"/>
        </w:rPr>
        <w:t xml:space="preserve"> </w:t>
      </w:r>
      <w:r>
        <w:t>and 3.1%</w:t>
      </w:r>
      <w:r>
        <w:rPr>
          <w:spacing w:val="2"/>
        </w:rPr>
        <w:t xml:space="preserve"> </w:t>
      </w:r>
      <w:r>
        <w:t>were aged</w:t>
      </w:r>
      <w:r>
        <w:rPr>
          <w:spacing w:val="1"/>
        </w:rPr>
        <w:t xml:space="preserve"> </w:t>
      </w:r>
      <w:r>
        <w:t>20-21 years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13-14</w:t>
      </w:r>
      <w:r>
        <w:rPr>
          <w:spacing w:val="1"/>
        </w:rPr>
        <w:t xml:space="preserve"> </w:t>
      </w:r>
      <w:r>
        <w:t>years</w:t>
      </w:r>
      <w:r>
        <w:rPr>
          <w:spacing w:val="-2"/>
        </w:rPr>
        <w:t xml:space="preserve"> </w:t>
      </w:r>
      <w:r>
        <w:t>respectively.</w:t>
      </w:r>
    </w:p>
    <w:p w:rsidR="000908C2" w:rsidRDefault="000908C2">
      <w:pPr>
        <w:pStyle w:val="BodyText"/>
        <w:spacing w:before="2"/>
      </w:pPr>
    </w:p>
    <w:p w:rsidR="000908C2" w:rsidRDefault="005A3531">
      <w:pPr>
        <w:pStyle w:val="Heading6"/>
        <w:spacing w:after="3" w:line="240" w:lineRule="auto"/>
      </w:pPr>
      <w:r>
        <w:t>Table</w:t>
      </w:r>
      <w:r>
        <w:rPr>
          <w:spacing w:val="-4"/>
        </w:rPr>
        <w:t xml:space="preserve"> </w:t>
      </w:r>
      <w:r>
        <w:t>1:</w:t>
      </w:r>
      <w:r>
        <w:rPr>
          <w:spacing w:val="-2"/>
        </w:rPr>
        <w:t xml:space="preserve"> </w:t>
      </w:r>
      <w:r>
        <w:t>Age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Students</w:t>
      </w:r>
    </w:p>
    <w:tbl>
      <w:tblPr>
        <w:tblW w:w="0" w:type="auto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1"/>
        <w:gridCol w:w="3684"/>
        <w:gridCol w:w="2991"/>
      </w:tblGrid>
      <w:tr w:rsidR="000908C2">
        <w:trPr>
          <w:trHeight w:val="230"/>
        </w:trPr>
        <w:tc>
          <w:tcPr>
            <w:tcW w:w="2821" w:type="dxa"/>
            <w:tcBorders>
              <w:top w:val="single" w:sz="4" w:space="0" w:color="000000"/>
              <w:bottom w:val="single" w:sz="4" w:space="0" w:color="000000"/>
            </w:tcBorders>
          </w:tcPr>
          <w:p w:rsidR="000908C2" w:rsidRDefault="005A3531">
            <w:pPr>
              <w:pStyle w:val="TableParagraph"/>
              <w:ind w:left="136"/>
              <w:rPr>
                <w:b/>
                <w:sz w:val="20"/>
              </w:rPr>
            </w:pPr>
            <w:r>
              <w:rPr>
                <w:b/>
                <w:sz w:val="20"/>
              </w:rPr>
              <w:t>Age</w:t>
            </w:r>
          </w:p>
        </w:tc>
        <w:tc>
          <w:tcPr>
            <w:tcW w:w="3684" w:type="dxa"/>
            <w:tcBorders>
              <w:top w:val="single" w:sz="4" w:space="0" w:color="000000"/>
              <w:bottom w:val="single" w:sz="4" w:space="0" w:color="000000"/>
            </w:tcBorders>
          </w:tcPr>
          <w:p w:rsidR="000908C2" w:rsidRDefault="005A3531">
            <w:pPr>
              <w:pStyle w:val="TableParagraph"/>
              <w:ind w:left="1727" w:right="10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Frequency</w:t>
            </w:r>
          </w:p>
        </w:tc>
        <w:tc>
          <w:tcPr>
            <w:tcW w:w="2991" w:type="dxa"/>
            <w:tcBorders>
              <w:top w:val="single" w:sz="4" w:space="0" w:color="000000"/>
              <w:bottom w:val="single" w:sz="4" w:space="0" w:color="000000"/>
            </w:tcBorders>
          </w:tcPr>
          <w:p w:rsidR="000908C2" w:rsidRDefault="005A3531">
            <w:pPr>
              <w:pStyle w:val="TableParagraph"/>
              <w:ind w:left="1009" w:right="9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Percentage</w:t>
            </w:r>
          </w:p>
        </w:tc>
      </w:tr>
      <w:tr w:rsidR="000908C2">
        <w:trPr>
          <w:trHeight w:val="227"/>
        </w:trPr>
        <w:tc>
          <w:tcPr>
            <w:tcW w:w="2821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8" w:lineRule="exact"/>
              <w:ind w:left="136"/>
              <w:rPr>
                <w:sz w:val="20"/>
              </w:rPr>
            </w:pPr>
            <w:r>
              <w:rPr>
                <w:sz w:val="20"/>
              </w:rPr>
              <w:t>13-14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years</w:t>
            </w:r>
          </w:p>
        </w:tc>
        <w:tc>
          <w:tcPr>
            <w:tcW w:w="3684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8" w:lineRule="exact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991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8" w:lineRule="exact"/>
              <w:ind w:left="1009" w:right="994"/>
              <w:jc w:val="center"/>
              <w:rPr>
                <w:sz w:val="20"/>
              </w:rPr>
            </w:pPr>
            <w:r>
              <w:rPr>
                <w:sz w:val="20"/>
              </w:rPr>
              <w:t>3.1</w:t>
            </w:r>
          </w:p>
        </w:tc>
      </w:tr>
      <w:tr w:rsidR="000908C2">
        <w:trPr>
          <w:trHeight w:val="230"/>
        </w:trPr>
        <w:tc>
          <w:tcPr>
            <w:tcW w:w="2821" w:type="dxa"/>
          </w:tcPr>
          <w:p w:rsidR="000908C2" w:rsidRDefault="005A3531">
            <w:pPr>
              <w:pStyle w:val="TableParagraph"/>
              <w:ind w:left="136"/>
              <w:rPr>
                <w:sz w:val="20"/>
              </w:rPr>
            </w:pPr>
            <w:r>
              <w:rPr>
                <w:sz w:val="20"/>
              </w:rPr>
              <w:t>15years</w:t>
            </w:r>
          </w:p>
        </w:tc>
        <w:tc>
          <w:tcPr>
            <w:tcW w:w="3684" w:type="dxa"/>
          </w:tcPr>
          <w:p w:rsidR="000908C2" w:rsidRDefault="005A3531">
            <w:pPr>
              <w:pStyle w:val="TableParagraph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</w:p>
        </w:tc>
        <w:tc>
          <w:tcPr>
            <w:tcW w:w="2991" w:type="dxa"/>
          </w:tcPr>
          <w:p w:rsidR="000908C2" w:rsidRDefault="005A3531">
            <w:pPr>
              <w:pStyle w:val="TableParagraph"/>
              <w:ind w:left="1009" w:right="994"/>
              <w:jc w:val="center"/>
              <w:rPr>
                <w:sz w:val="20"/>
              </w:rPr>
            </w:pPr>
            <w:r>
              <w:rPr>
                <w:sz w:val="20"/>
              </w:rPr>
              <w:t>21.7</w:t>
            </w:r>
          </w:p>
        </w:tc>
      </w:tr>
      <w:tr w:rsidR="000908C2">
        <w:trPr>
          <w:trHeight w:val="229"/>
        </w:trPr>
        <w:tc>
          <w:tcPr>
            <w:tcW w:w="2821" w:type="dxa"/>
          </w:tcPr>
          <w:p w:rsidR="000908C2" w:rsidRDefault="005A3531">
            <w:pPr>
              <w:pStyle w:val="TableParagraph"/>
              <w:spacing w:line="209" w:lineRule="exact"/>
              <w:ind w:left="136"/>
              <w:rPr>
                <w:sz w:val="20"/>
              </w:rPr>
            </w:pPr>
            <w:r>
              <w:rPr>
                <w:sz w:val="20"/>
              </w:rPr>
              <w:t>16-17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years</w:t>
            </w:r>
          </w:p>
        </w:tc>
        <w:tc>
          <w:tcPr>
            <w:tcW w:w="3684" w:type="dxa"/>
          </w:tcPr>
          <w:p w:rsidR="000908C2" w:rsidRDefault="005A3531">
            <w:pPr>
              <w:pStyle w:val="TableParagraph"/>
              <w:spacing w:line="209" w:lineRule="exact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135</w:t>
            </w:r>
          </w:p>
        </w:tc>
        <w:tc>
          <w:tcPr>
            <w:tcW w:w="2991" w:type="dxa"/>
          </w:tcPr>
          <w:p w:rsidR="000908C2" w:rsidRDefault="005A3531">
            <w:pPr>
              <w:pStyle w:val="TableParagraph"/>
              <w:spacing w:line="209" w:lineRule="exact"/>
              <w:ind w:left="1009" w:right="994"/>
              <w:jc w:val="center"/>
              <w:rPr>
                <w:sz w:val="20"/>
              </w:rPr>
            </w:pPr>
            <w:r>
              <w:rPr>
                <w:sz w:val="20"/>
              </w:rPr>
              <w:t>41.3</w:t>
            </w:r>
          </w:p>
        </w:tc>
      </w:tr>
      <w:tr w:rsidR="000908C2">
        <w:trPr>
          <w:trHeight w:val="229"/>
        </w:trPr>
        <w:tc>
          <w:tcPr>
            <w:tcW w:w="2821" w:type="dxa"/>
          </w:tcPr>
          <w:p w:rsidR="000908C2" w:rsidRDefault="005A3531">
            <w:pPr>
              <w:pStyle w:val="TableParagraph"/>
              <w:spacing w:line="209" w:lineRule="exact"/>
              <w:ind w:left="136"/>
              <w:rPr>
                <w:sz w:val="20"/>
              </w:rPr>
            </w:pPr>
            <w:r>
              <w:rPr>
                <w:sz w:val="20"/>
              </w:rPr>
              <w:t>18-19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years</w:t>
            </w:r>
          </w:p>
        </w:tc>
        <w:tc>
          <w:tcPr>
            <w:tcW w:w="3684" w:type="dxa"/>
          </w:tcPr>
          <w:p w:rsidR="000908C2" w:rsidRDefault="005A3531">
            <w:pPr>
              <w:pStyle w:val="TableParagraph"/>
              <w:spacing w:line="209" w:lineRule="exact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97</w:t>
            </w:r>
          </w:p>
        </w:tc>
        <w:tc>
          <w:tcPr>
            <w:tcW w:w="2991" w:type="dxa"/>
          </w:tcPr>
          <w:p w:rsidR="000908C2" w:rsidRDefault="005A3531">
            <w:pPr>
              <w:pStyle w:val="TableParagraph"/>
              <w:spacing w:line="209" w:lineRule="exact"/>
              <w:ind w:left="1009" w:right="994"/>
              <w:jc w:val="center"/>
              <w:rPr>
                <w:sz w:val="20"/>
              </w:rPr>
            </w:pPr>
            <w:r>
              <w:rPr>
                <w:sz w:val="20"/>
              </w:rPr>
              <w:t>29.7</w:t>
            </w:r>
          </w:p>
        </w:tc>
      </w:tr>
      <w:tr w:rsidR="000908C2">
        <w:trPr>
          <w:trHeight w:val="230"/>
        </w:trPr>
        <w:tc>
          <w:tcPr>
            <w:tcW w:w="2821" w:type="dxa"/>
          </w:tcPr>
          <w:p w:rsidR="000908C2" w:rsidRDefault="005A3531">
            <w:pPr>
              <w:pStyle w:val="TableParagraph"/>
              <w:ind w:left="136"/>
              <w:rPr>
                <w:sz w:val="20"/>
              </w:rPr>
            </w:pPr>
            <w:r>
              <w:rPr>
                <w:sz w:val="20"/>
              </w:rPr>
              <w:t>20-21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years</w:t>
            </w:r>
          </w:p>
        </w:tc>
        <w:tc>
          <w:tcPr>
            <w:tcW w:w="3684" w:type="dxa"/>
          </w:tcPr>
          <w:p w:rsidR="000908C2" w:rsidRDefault="005A3531">
            <w:pPr>
              <w:pStyle w:val="TableParagraph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991" w:type="dxa"/>
          </w:tcPr>
          <w:p w:rsidR="000908C2" w:rsidRDefault="005A3531">
            <w:pPr>
              <w:pStyle w:val="TableParagraph"/>
              <w:ind w:left="1009" w:right="994"/>
              <w:jc w:val="center"/>
              <w:rPr>
                <w:sz w:val="20"/>
              </w:rPr>
            </w:pPr>
            <w:r>
              <w:rPr>
                <w:sz w:val="20"/>
              </w:rPr>
              <w:t>4.3</w:t>
            </w:r>
          </w:p>
        </w:tc>
      </w:tr>
      <w:tr w:rsidR="000908C2">
        <w:trPr>
          <w:trHeight w:val="232"/>
        </w:trPr>
        <w:tc>
          <w:tcPr>
            <w:tcW w:w="2821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3" w:lineRule="exact"/>
              <w:ind w:left="136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3684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3" w:lineRule="exact"/>
              <w:ind w:left="1727" w:right="1001"/>
              <w:jc w:val="center"/>
              <w:rPr>
                <w:sz w:val="20"/>
              </w:rPr>
            </w:pPr>
            <w:r>
              <w:rPr>
                <w:sz w:val="20"/>
              </w:rPr>
              <w:t>327</w:t>
            </w:r>
          </w:p>
        </w:tc>
        <w:tc>
          <w:tcPr>
            <w:tcW w:w="2991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3" w:lineRule="exact"/>
              <w:ind w:left="1009" w:right="995"/>
              <w:jc w:val="center"/>
              <w:rPr>
                <w:sz w:val="20"/>
              </w:rPr>
            </w:pPr>
            <w:r>
              <w:rPr>
                <w:sz w:val="20"/>
              </w:rPr>
              <w:t>100.0</w:t>
            </w:r>
          </w:p>
        </w:tc>
      </w:tr>
    </w:tbl>
    <w:p w:rsidR="000908C2" w:rsidRDefault="000908C2">
      <w:pPr>
        <w:pStyle w:val="BodyText"/>
        <w:spacing w:before="10"/>
        <w:rPr>
          <w:b/>
          <w:sz w:val="19"/>
        </w:rPr>
      </w:pPr>
    </w:p>
    <w:p w:rsidR="000908C2" w:rsidRDefault="005A3531">
      <w:pPr>
        <w:spacing w:line="228" w:lineRule="exact"/>
        <w:ind w:left="580"/>
        <w:jc w:val="both"/>
        <w:rPr>
          <w:b/>
          <w:sz w:val="20"/>
        </w:rPr>
      </w:pPr>
      <w:r>
        <w:rPr>
          <w:b/>
          <w:sz w:val="20"/>
        </w:rPr>
        <w:t>Form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the students</w:t>
      </w:r>
    </w:p>
    <w:p w:rsidR="000908C2" w:rsidRDefault="005A3531">
      <w:pPr>
        <w:pStyle w:val="BodyText"/>
        <w:ind w:left="580" w:right="508"/>
        <w:jc w:val="both"/>
      </w:pPr>
      <w:r>
        <w:t>The research determined the students' form, and the results are as shown in Figure 2 below. The results showed that</w:t>
      </w:r>
      <w:r>
        <w:rPr>
          <w:spacing w:val="1"/>
        </w:rPr>
        <w:t xml:space="preserve"> </w:t>
      </w:r>
      <w:r>
        <w:t>36.1%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students were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2,</w:t>
      </w:r>
      <w:r>
        <w:rPr>
          <w:spacing w:val="-1"/>
        </w:rPr>
        <w:t xml:space="preserve"> </w:t>
      </w:r>
      <w:r>
        <w:t>32.1%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in Form</w:t>
      </w:r>
      <w:r>
        <w:rPr>
          <w:spacing w:val="-3"/>
        </w:rPr>
        <w:t xml:space="preserve"> </w:t>
      </w:r>
      <w:r>
        <w:t>3,</w:t>
      </w:r>
      <w:r>
        <w:rPr>
          <w:spacing w:val="-1"/>
        </w:rPr>
        <w:t xml:space="preserve"> </w:t>
      </w:r>
      <w:r>
        <w:t>17.7%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1, and</w:t>
      </w:r>
      <w:r>
        <w:rPr>
          <w:spacing w:val="2"/>
        </w:rPr>
        <w:t xml:space="preserve"> </w:t>
      </w:r>
      <w:r>
        <w:t>14.1%</w:t>
      </w:r>
      <w:r>
        <w:rPr>
          <w:spacing w:val="-2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Form</w:t>
      </w:r>
      <w:r>
        <w:rPr>
          <w:spacing w:val="-5"/>
        </w:rPr>
        <w:t xml:space="preserve"> </w:t>
      </w:r>
      <w:r>
        <w:t>4.</w:t>
      </w:r>
    </w:p>
    <w:p w:rsidR="000908C2" w:rsidRDefault="005A3531">
      <w:pPr>
        <w:pStyle w:val="BodyText"/>
        <w:spacing w:before="9"/>
        <w:rPr>
          <w:sz w:val="16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1371600</wp:posOffset>
            </wp:positionH>
            <wp:positionV relativeFrom="paragraph">
              <wp:posOffset>147320</wp:posOffset>
            </wp:positionV>
            <wp:extent cx="4832350" cy="2715895"/>
            <wp:effectExtent l="0" t="0" r="6350" b="8255"/>
            <wp:wrapTopAndBottom/>
            <wp:docPr id="135" name="image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image93.png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2123" cy="2715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08C2" w:rsidRDefault="005A3531">
      <w:pPr>
        <w:pStyle w:val="Heading6"/>
        <w:spacing w:line="240" w:lineRule="auto"/>
        <w:ind w:left="1300"/>
        <w:jc w:val="left"/>
      </w:pPr>
      <w:r>
        <w:t>Figure</w:t>
      </w:r>
      <w:r>
        <w:rPr>
          <w:spacing w:val="-2"/>
        </w:rPr>
        <w:t xml:space="preserve"> </w:t>
      </w:r>
      <w:r>
        <w:t>2:</w:t>
      </w:r>
      <w:r>
        <w:rPr>
          <w:spacing w:val="-2"/>
        </w:rPr>
        <w:t xml:space="preserve"> </w:t>
      </w:r>
      <w:r>
        <w:t>Form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Students</w:t>
      </w:r>
    </w:p>
    <w:p w:rsidR="000908C2" w:rsidRDefault="000908C2">
      <w:pPr>
        <w:sectPr w:rsidR="000908C2">
          <w:pgSz w:w="12240" w:h="15840"/>
          <w:pgMar w:top="1440" w:right="940" w:bottom="960" w:left="860" w:header="0" w:footer="674" w:gutter="0"/>
          <w:cols w:space="720"/>
        </w:sectPr>
      </w:pPr>
    </w:p>
    <w:p w:rsidR="000908C2" w:rsidRDefault="005A3531">
      <w:pPr>
        <w:spacing w:before="169" w:line="228" w:lineRule="exact"/>
        <w:ind w:left="580"/>
        <w:jc w:val="both"/>
        <w:rPr>
          <w:b/>
          <w:sz w:val="20"/>
        </w:rPr>
      </w:pPr>
      <w:r>
        <w:rPr>
          <w:b/>
          <w:sz w:val="20"/>
        </w:rPr>
        <w:lastRenderedPageBreak/>
        <w:t>Frequency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visiting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library</w:t>
      </w:r>
    </w:p>
    <w:p w:rsidR="000908C2" w:rsidRDefault="005A3531">
      <w:pPr>
        <w:pStyle w:val="BodyText"/>
        <w:ind w:left="580" w:right="498"/>
        <w:jc w:val="both"/>
      </w:pPr>
      <w:r>
        <w:rPr>
          <w:noProof/>
        </w:rPr>
        <w:drawing>
          <wp:anchor distT="0" distB="0" distL="0" distR="0" simplePos="0" relativeHeight="251662336" behindDoc="1" locked="0" layoutInCell="1" allowOverlap="1">
            <wp:simplePos x="0" y="0"/>
            <wp:positionH relativeFrom="page">
              <wp:posOffset>1371600</wp:posOffset>
            </wp:positionH>
            <wp:positionV relativeFrom="paragraph">
              <wp:posOffset>587375</wp:posOffset>
            </wp:positionV>
            <wp:extent cx="5391785" cy="2743200"/>
            <wp:effectExtent l="0" t="0" r="18415" b="0"/>
            <wp:wrapNone/>
            <wp:docPr id="137" name="image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image94.pn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9178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The frequency of visiting the library by the students was established, as shown in Figure 3 below. Results show that</w:t>
      </w:r>
      <w:r>
        <w:rPr>
          <w:spacing w:val="1"/>
        </w:rPr>
        <w:t xml:space="preserve"> </w:t>
      </w:r>
      <w:r>
        <w:t>30.9% of the students visited the library 2-3 times a week or rarely. Results also showed that 17.4% of the students</w:t>
      </w:r>
      <w:r>
        <w:rPr>
          <w:spacing w:val="1"/>
        </w:rPr>
        <w:t xml:space="preserve"> </w:t>
      </w:r>
      <w:r>
        <w:t>visited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library</w:t>
      </w:r>
      <w:r>
        <w:rPr>
          <w:spacing w:val="-5"/>
        </w:rPr>
        <w:t xml:space="preserve"> </w:t>
      </w:r>
      <w:r>
        <w:t>daily, while</w:t>
      </w:r>
      <w:r>
        <w:rPr>
          <w:spacing w:val="1"/>
        </w:rPr>
        <w:t xml:space="preserve"> </w:t>
      </w:r>
      <w:r>
        <w:t>13.8%</w:t>
      </w:r>
      <w:r>
        <w:rPr>
          <w:spacing w:val="-2"/>
        </w:rPr>
        <w:t xml:space="preserve"> </w:t>
      </w:r>
      <w:r>
        <w:t>visited</w:t>
      </w:r>
      <w:r>
        <w:rPr>
          <w:spacing w:val="1"/>
        </w:rPr>
        <w:t xml:space="preserve"> </w:t>
      </w:r>
      <w:r>
        <w:t>weekly.</w:t>
      </w:r>
      <w:r>
        <w:rPr>
          <w:spacing w:val="-1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1.2%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students had</w:t>
      </w:r>
      <w:r>
        <w:rPr>
          <w:spacing w:val="-1"/>
        </w:rPr>
        <w:t xml:space="preserve"> </w:t>
      </w:r>
      <w:r>
        <w:t>never</w:t>
      </w:r>
      <w:r>
        <w:rPr>
          <w:spacing w:val="2"/>
        </w:rPr>
        <w:t xml:space="preserve"> </w:t>
      </w:r>
      <w:r>
        <w:t>visited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library.</w:t>
      </w: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rPr>
          <w:sz w:val="22"/>
        </w:rPr>
      </w:pPr>
    </w:p>
    <w:p w:rsidR="000908C2" w:rsidRDefault="000908C2">
      <w:pPr>
        <w:pStyle w:val="BodyText"/>
        <w:spacing w:before="10"/>
        <w:rPr>
          <w:sz w:val="23"/>
        </w:rPr>
      </w:pPr>
    </w:p>
    <w:p w:rsidR="000908C2" w:rsidRDefault="005A3531">
      <w:pPr>
        <w:pStyle w:val="Heading6"/>
        <w:spacing w:line="460" w:lineRule="atLeast"/>
        <w:ind w:right="6259"/>
        <w:jc w:val="left"/>
      </w:pPr>
      <w:r>
        <w:t>Figure</w:t>
      </w:r>
      <w:r>
        <w:rPr>
          <w:spacing w:val="-4"/>
        </w:rPr>
        <w:t xml:space="preserve"> </w:t>
      </w:r>
      <w:r>
        <w:t>3:</w:t>
      </w:r>
      <w:r>
        <w:rPr>
          <w:spacing w:val="-3"/>
        </w:rPr>
        <w:t xml:space="preserve"> </w:t>
      </w:r>
      <w:r>
        <w:t>Frequency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visiting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library</w:t>
      </w:r>
      <w:r>
        <w:rPr>
          <w:spacing w:val="-4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purpose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visiting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library</w:t>
      </w:r>
    </w:p>
    <w:p w:rsidR="000908C2" w:rsidRDefault="005A3531">
      <w:pPr>
        <w:pStyle w:val="BodyText"/>
        <w:ind w:left="580" w:right="504"/>
        <w:jc w:val="both"/>
      </w:pPr>
      <w:r>
        <w:t>The purpose of visiting the library was determined, and the results are shown in Table 2 below. Studying and</w:t>
      </w:r>
      <w:r>
        <w:rPr>
          <w:spacing w:val="1"/>
        </w:rPr>
        <w:t xml:space="preserve"> </w:t>
      </w:r>
      <w:r>
        <w:t>borrowing books were the major purposes for students visiting the library, with 43.0% and 31.4% of the students.</w:t>
      </w:r>
      <w:r>
        <w:rPr>
          <w:spacing w:val="1"/>
        </w:rPr>
        <w:t xml:space="preserve"> </w:t>
      </w:r>
      <w:r>
        <w:t>Results further showed that 8.9% of the students visited the library to find books/ articles, with 8.7% to read</w:t>
      </w:r>
      <w:r>
        <w:rPr>
          <w:spacing w:val="1"/>
        </w:rPr>
        <w:t xml:space="preserve"> </w:t>
      </w:r>
      <w:r>
        <w:t>newspapers/</w:t>
      </w:r>
      <w:r>
        <w:rPr>
          <w:spacing w:val="1"/>
        </w:rPr>
        <w:t xml:space="preserve"> </w:t>
      </w:r>
      <w:r>
        <w:t>magazines. Only 3.9%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 students</w:t>
      </w:r>
      <w:r>
        <w:rPr>
          <w:spacing w:val="-2"/>
        </w:rPr>
        <w:t xml:space="preserve"> </w:t>
      </w:r>
      <w:r>
        <w:t>visited</w:t>
      </w:r>
      <w:r>
        <w:rPr>
          <w:spacing w:val="1"/>
        </w:rPr>
        <w:t xml:space="preserve"> </w:t>
      </w:r>
      <w:r>
        <w:t>the library</w:t>
      </w:r>
      <w:r>
        <w:rPr>
          <w:spacing w:val="-5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attend lessons.</w:t>
      </w:r>
    </w:p>
    <w:p w:rsidR="000908C2" w:rsidRDefault="000908C2">
      <w:pPr>
        <w:pStyle w:val="BodyText"/>
        <w:spacing w:before="1"/>
      </w:pPr>
    </w:p>
    <w:p w:rsidR="000908C2" w:rsidRDefault="005A3531">
      <w:pPr>
        <w:tabs>
          <w:tab w:val="left" w:pos="10049"/>
        </w:tabs>
        <w:spacing w:after="20"/>
        <w:ind w:left="580"/>
        <w:rPr>
          <w:b/>
          <w:sz w:val="20"/>
        </w:rPr>
      </w:pPr>
      <w:r>
        <w:rPr>
          <w:b/>
          <w:sz w:val="20"/>
        </w:rPr>
        <w:t>T</w:t>
      </w:r>
      <w:r>
        <w:rPr>
          <w:b/>
          <w:sz w:val="20"/>
          <w:u w:val="single"/>
        </w:rPr>
        <w:t>able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2:</w:t>
      </w:r>
      <w:r>
        <w:rPr>
          <w:b/>
          <w:spacing w:val="-2"/>
          <w:sz w:val="20"/>
          <w:u w:val="single"/>
        </w:rPr>
        <w:t xml:space="preserve"> </w:t>
      </w:r>
      <w:r>
        <w:rPr>
          <w:b/>
          <w:sz w:val="20"/>
          <w:u w:val="single"/>
        </w:rPr>
        <w:t>Purpose</w:t>
      </w:r>
      <w:r>
        <w:rPr>
          <w:b/>
          <w:spacing w:val="-2"/>
          <w:sz w:val="20"/>
          <w:u w:val="single"/>
        </w:rPr>
        <w:t xml:space="preserve"> </w:t>
      </w:r>
      <w:r>
        <w:rPr>
          <w:b/>
          <w:sz w:val="20"/>
          <w:u w:val="single"/>
        </w:rPr>
        <w:t>for</w:t>
      </w:r>
      <w:r>
        <w:rPr>
          <w:b/>
          <w:spacing w:val="-2"/>
          <w:sz w:val="20"/>
          <w:u w:val="single"/>
        </w:rPr>
        <w:t xml:space="preserve"> </w:t>
      </w:r>
      <w:r>
        <w:rPr>
          <w:b/>
          <w:sz w:val="20"/>
          <w:u w:val="single"/>
        </w:rPr>
        <w:t>visiting</w:t>
      </w:r>
      <w:r>
        <w:rPr>
          <w:b/>
          <w:spacing w:val="-2"/>
          <w:sz w:val="20"/>
          <w:u w:val="single"/>
        </w:rPr>
        <w:t xml:space="preserve"> </w:t>
      </w:r>
      <w:r>
        <w:rPr>
          <w:b/>
          <w:sz w:val="20"/>
          <w:u w:val="single"/>
        </w:rPr>
        <w:t>the</w:t>
      </w:r>
      <w:r>
        <w:rPr>
          <w:b/>
          <w:spacing w:val="-1"/>
          <w:sz w:val="20"/>
          <w:u w:val="single"/>
        </w:rPr>
        <w:t xml:space="preserve"> </w:t>
      </w:r>
      <w:r>
        <w:rPr>
          <w:b/>
          <w:sz w:val="20"/>
          <w:u w:val="single"/>
        </w:rPr>
        <w:t>library</w:t>
      </w:r>
      <w:r>
        <w:rPr>
          <w:b/>
          <w:sz w:val="20"/>
          <w:u w:val="single"/>
        </w:rPr>
        <w:tab/>
      </w:r>
    </w:p>
    <w:tbl>
      <w:tblPr>
        <w:tblW w:w="0" w:type="auto"/>
        <w:tblInd w:w="67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52"/>
        <w:gridCol w:w="3014"/>
        <w:gridCol w:w="2320"/>
      </w:tblGrid>
      <w:tr w:rsidR="000908C2">
        <w:trPr>
          <w:trHeight w:val="220"/>
        </w:trPr>
        <w:tc>
          <w:tcPr>
            <w:tcW w:w="4052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01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Purpose</w:t>
            </w:r>
          </w:p>
        </w:tc>
        <w:tc>
          <w:tcPr>
            <w:tcW w:w="3014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01" w:lineRule="exact"/>
              <w:ind w:left="1370" w:right="6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Frequency</w:t>
            </w:r>
          </w:p>
        </w:tc>
        <w:tc>
          <w:tcPr>
            <w:tcW w:w="2320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01" w:lineRule="exact"/>
              <w:ind w:left="694" w:right="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Percentage</w:t>
            </w:r>
          </w:p>
        </w:tc>
      </w:tr>
      <w:tr w:rsidR="000908C2">
        <w:trPr>
          <w:trHeight w:val="228"/>
        </w:trPr>
        <w:tc>
          <w:tcPr>
            <w:tcW w:w="4052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9" w:lineRule="exact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borrow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books</w:t>
            </w:r>
          </w:p>
        </w:tc>
        <w:tc>
          <w:tcPr>
            <w:tcW w:w="3014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9" w:lineRule="exact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130</w:t>
            </w:r>
          </w:p>
        </w:tc>
        <w:tc>
          <w:tcPr>
            <w:tcW w:w="2320" w:type="dxa"/>
            <w:tcBorders>
              <w:top w:val="single" w:sz="4" w:space="0" w:color="000000"/>
            </w:tcBorders>
          </w:tcPr>
          <w:p w:rsidR="000908C2" w:rsidRDefault="005A3531">
            <w:pPr>
              <w:pStyle w:val="TableParagraph"/>
              <w:spacing w:line="209" w:lineRule="exact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31.4</w:t>
            </w:r>
          </w:p>
        </w:tc>
      </w:tr>
      <w:tr w:rsidR="000908C2">
        <w:trPr>
          <w:trHeight w:val="229"/>
        </w:trPr>
        <w:tc>
          <w:tcPr>
            <w:tcW w:w="4052" w:type="dxa"/>
          </w:tcPr>
          <w:p w:rsidR="000908C2" w:rsidRDefault="005A3531">
            <w:pPr>
              <w:pStyle w:val="TableParagraph"/>
              <w:spacing w:line="209" w:lineRule="exact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</w:p>
        </w:tc>
        <w:tc>
          <w:tcPr>
            <w:tcW w:w="3014" w:type="dxa"/>
          </w:tcPr>
          <w:p w:rsidR="000908C2" w:rsidRDefault="005A3531">
            <w:pPr>
              <w:pStyle w:val="TableParagraph"/>
              <w:spacing w:line="209" w:lineRule="exact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2320" w:type="dxa"/>
          </w:tcPr>
          <w:p w:rsidR="000908C2" w:rsidRDefault="005A3531">
            <w:pPr>
              <w:pStyle w:val="TableParagraph"/>
              <w:spacing w:line="209" w:lineRule="exact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43.0</w:t>
            </w:r>
          </w:p>
        </w:tc>
      </w:tr>
      <w:tr w:rsidR="000908C2">
        <w:trPr>
          <w:trHeight w:val="230"/>
        </w:trPr>
        <w:tc>
          <w:tcPr>
            <w:tcW w:w="4052" w:type="dxa"/>
          </w:tcPr>
          <w:p w:rsidR="000908C2" w:rsidRDefault="005A3531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books/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articles</w:t>
            </w:r>
          </w:p>
        </w:tc>
        <w:tc>
          <w:tcPr>
            <w:tcW w:w="3014" w:type="dxa"/>
          </w:tcPr>
          <w:p w:rsidR="000908C2" w:rsidRDefault="005A3531">
            <w:pPr>
              <w:pStyle w:val="TableParagraph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2320" w:type="dxa"/>
          </w:tcPr>
          <w:p w:rsidR="000908C2" w:rsidRDefault="005A3531">
            <w:pPr>
              <w:pStyle w:val="TableParagraph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8.9</w:t>
            </w:r>
          </w:p>
        </w:tc>
      </w:tr>
      <w:tr w:rsidR="000908C2">
        <w:trPr>
          <w:trHeight w:val="230"/>
        </w:trPr>
        <w:tc>
          <w:tcPr>
            <w:tcW w:w="4052" w:type="dxa"/>
          </w:tcPr>
          <w:p w:rsidR="000908C2" w:rsidRDefault="005A3531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computers</w:t>
            </w:r>
          </w:p>
        </w:tc>
        <w:tc>
          <w:tcPr>
            <w:tcW w:w="3014" w:type="dxa"/>
          </w:tcPr>
          <w:p w:rsidR="000908C2" w:rsidRDefault="005A3531">
            <w:pPr>
              <w:pStyle w:val="TableParagraph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2320" w:type="dxa"/>
          </w:tcPr>
          <w:p w:rsidR="000908C2" w:rsidRDefault="005A3531">
            <w:pPr>
              <w:pStyle w:val="TableParagraph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4.1</w:t>
            </w:r>
          </w:p>
        </w:tc>
      </w:tr>
      <w:tr w:rsidR="000908C2">
        <w:trPr>
          <w:trHeight w:val="230"/>
        </w:trPr>
        <w:tc>
          <w:tcPr>
            <w:tcW w:w="4052" w:type="dxa"/>
          </w:tcPr>
          <w:p w:rsidR="000908C2" w:rsidRDefault="005A3531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newspapers/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magazines</w:t>
            </w:r>
          </w:p>
        </w:tc>
        <w:tc>
          <w:tcPr>
            <w:tcW w:w="3014" w:type="dxa"/>
          </w:tcPr>
          <w:p w:rsidR="000908C2" w:rsidRDefault="005A3531">
            <w:pPr>
              <w:pStyle w:val="TableParagraph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  <w:tc>
          <w:tcPr>
            <w:tcW w:w="2320" w:type="dxa"/>
          </w:tcPr>
          <w:p w:rsidR="000908C2" w:rsidRDefault="005A3531">
            <w:pPr>
              <w:pStyle w:val="TableParagraph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8.7</w:t>
            </w:r>
          </w:p>
        </w:tc>
      </w:tr>
      <w:tr w:rsidR="000908C2">
        <w:trPr>
          <w:trHeight w:val="229"/>
        </w:trPr>
        <w:tc>
          <w:tcPr>
            <w:tcW w:w="4052" w:type="dxa"/>
          </w:tcPr>
          <w:p w:rsidR="000908C2" w:rsidRDefault="005A3531">
            <w:pPr>
              <w:pStyle w:val="TableParagraph"/>
              <w:spacing w:line="209" w:lineRule="exact"/>
              <w:ind w:left="112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attend lessons</w:t>
            </w:r>
          </w:p>
        </w:tc>
        <w:tc>
          <w:tcPr>
            <w:tcW w:w="3014" w:type="dxa"/>
          </w:tcPr>
          <w:p w:rsidR="000908C2" w:rsidRDefault="005A3531">
            <w:pPr>
              <w:pStyle w:val="TableParagraph"/>
              <w:spacing w:line="209" w:lineRule="exact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2320" w:type="dxa"/>
          </w:tcPr>
          <w:p w:rsidR="000908C2" w:rsidRDefault="005A3531">
            <w:pPr>
              <w:pStyle w:val="TableParagraph"/>
              <w:spacing w:line="209" w:lineRule="exact"/>
              <w:ind w:left="691" w:right="642"/>
              <w:jc w:val="center"/>
              <w:rPr>
                <w:sz w:val="20"/>
              </w:rPr>
            </w:pPr>
            <w:r>
              <w:rPr>
                <w:sz w:val="20"/>
              </w:rPr>
              <w:t>3.9</w:t>
            </w:r>
          </w:p>
        </w:tc>
      </w:tr>
      <w:tr w:rsidR="000908C2">
        <w:trPr>
          <w:trHeight w:val="231"/>
        </w:trPr>
        <w:tc>
          <w:tcPr>
            <w:tcW w:w="4052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3014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1" w:lineRule="exact"/>
              <w:ind w:left="1370" w:right="688"/>
              <w:jc w:val="center"/>
              <w:rPr>
                <w:sz w:val="20"/>
              </w:rPr>
            </w:pPr>
            <w:r>
              <w:rPr>
                <w:sz w:val="20"/>
              </w:rPr>
              <w:t>414</w:t>
            </w:r>
          </w:p>
        </w:tc>
        <w:tc>
          <w:tcPr>
            <w:tcW w:w="2320" w:type="dxa"/>
            <w:tcBorders>
              <w:bottom w:val="single" w:sz="4" w:space="0" w:color="000000"/>
            </w:tcBorders>
          </w:tcPr>
          <w:p w:rsidR="000908C2" w:rsidRDefault="005A3531">
            <w:pPr>
              <w:pStyle w:val="TableParagraph"/>
              <w:spacing w:line="211" w:lineRule="exact"/>
              <w:ind w:left="694" w:right="641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 w:rsidR="000908C2" w:rsidRDefault="000908C2">
      <w:pPr>
        <w:pStyle w:val="BodyText"/>
        <w:spacing w:before="10"/>
        <w:rPr>
          <w:b/>
          <w:sz w:val="19"/>
        </w:rPr>
      </w:pPr>
    </w:p>
    <w:p w:rsidR="000908C2" w:rsidRDefault="005A3531">
      <w:pPr>
        <w:spacing w:line="228" w:lineRule="exact"/>
        <w:ind w:left="580"/>
        <w:jc w:val="both"/>
        <w:rPr>
          <w:b/>
          <w:sz w:val="20"/>
        </w:rPr>
      </w:pPr>
      <w:r>
        <w:rPr>
          <w:b/>
          <w:sz w:val="20"/>
        </w:rPr>
        <w:t>Use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library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private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study</w:t>
      </w:r>
    </w:p>
    <w:p w:rsidR="000908C2" w:rsidRDefault="005A3531">
      <w:pPr>
        <w:pStyle w:val="BodyText"/>
        <w:ind w:left="580" w:right="498"/>
        <w:jc w:val="both"/>
      </w:pPr>
      <w:r>
        <w:t>The research established whether the students use the library for private study. Results in Figure 4 showed that</w:t>
      </w:r>
      <w:r>
        <w:rPr>
          <w:spacing w:val="1"/>
        </w:rPr>
        <w:t xml:space="preserve"> </w:t>
      </w:r>
      <w:r>
        <w:t>47.1%</w:t>
      </w:r>
      <w:r>
        <w:rPr>
          <w:spacing w:val="8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students</w:t>
      </w:r>
      <w:r>
        <w:rPr>
          <w:spacing w:val="10"/>
        </w:rPr>
        <w:t xml:space="preserve"> </w:t>
      </w:r>
      <w:r>
        <w:t>sometimes</w:t>
      </w:r>
      <w:r>
        <w:rPr>
          <w:spacing w:val="12"/>
        </w:rPr>
        <w:t xml:space="preserve"> </w:t>
      </w:r>
      <w:r>
        <w:t>used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library</w:t>
      </w:r>
      <w:r>
        <w:rPr>
          <w:spacing w:val="8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private</w:t>
      </w:r>
      <w:r>
        <w:rPr>
          <w:spacing w:val="13"/>
        </w:rPr>
        <w:t xml:space="preserve"> </w:t>
      </w:r>
      <w:r>
        <w:t>study.</w:t>
      </w:r>
      <w:r>
        <w:rPr>
          <w:spacing w:val="12"/>
        </w:rPr>
        <w:t xml:space="preserve"> </w:t>
      </w:r>
      <w:r>
        <w:t>Further,</w:t>
      </w:r>
      <w:r>
        <w:rPr>
          <w:spacing w:val="11"/>
        </w:rPr>
        <w:t xml:space="preserve"> </w:t>
      </w:r>
      <w:r>
        <w:t>20.2%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students</w:t>
      </w:r>
      <w:r>
        <w:rPr>
          <w:spacing w:val="11"/>
        </w:rPr>
        <w:t xml:space="preserve"> </w:t>
      </w:r>
      <w:r>
        <w:t>used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library</w:t>
      </w:r>
      <w:r>
        <w:rPr>
          <w:spacing w:val="-47"/>
        </w:rPr>
        <w:t xml:space="preserve"> </w:t>
      </w:r>
      <w:r>
        <w:t>for private study most of the time, with 10.4% always using the library for private study. Results also showed that</w:t>
      </w:r>
      <w:r>
        <w:rPr>
          <w:spacing w:val="1"/>
        </w:rPr>
        <w:t xml:space="preserve"> </w:t>
      </w:r>
      <w:r>
        <w:t>12.5%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students</w:t>
      </w:r>
      <w:r>
        <w:rPr>
          <w:spacing w:val="1"/>
        </w:rPr>
        <w:t xml:space="preserve"> </w:t>
      </w:r>
      <w:r>
        <w:t>never</w:t>
      </w:r>
      <w:r>
        <w:rPr>
          <w:spacing w:val="2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the library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private study.</w:t>
      </w:r>
    </w:p>
    <w:p w:rsidR="000908C2" w:rsidRDefault="000908C2">
      <w:pPr>
        <w:pStyle w:val="BodyText"/>
        <w:spacing w:before="2"/>
      </w:pPr>
    </w:p>
    <w:p w:rsidR="000908C2" w:rsidRDefault="005A3531">
      <w:pPr>
        <w:pStyle w:val="Heading6"/>
        <w:spacing w:before="1"/>
      </w:pPr>
      <w:r>
        <w:t>Description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library</w:t>
      </w:r>
    </w:p>
    <w:p w:rsidR="000908C2" w:rsidRDefault="005A3531">
      <w:pPr>
        <w:pStyle w:val="BodyText"/>
        <w:ind w:left="580" w:right="500"/>
        <w:jc w:val="both"/>
      </w:pPr>
      <w:r>
        <w:t>The students described the library, and the results are shown in Table 3 below. Results showed that 75.5% of the</w:t>
      </w:r>
      <w:r>
        <w:rPr>
          <w:spacing w:val="1"/>
        </w:rPr>
        <w:t xml:space="preserve"> </w:t>
      </w:r>
      <w:r>
        <w:t>students described</w:t>
      </w:r>
      <w:r>
        <w:rPr>
          <w:spacing w:val="1"/>
        </w:rPr>
        <w:t xml:space="preserve"> </w:t>
      </w:r>
      <w:r>
        <w:t>the library as</w:t>
      </w:r>
      <w:r>
        <w:rPr>
          <w:spacing w:val="1"/>
        </w:rPr>
        <w:t xml:space="preserve"> </w:t>
      </w:r>
      <w:r>
        <w:t>a quiet place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concentrate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studying.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19.7% of the</w:t>
      </w:r>
      <w:r>
        <w:rPr>
          <w:spacing w:val="50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described the library as very important for helping them with the school work. A library was described as hot and</w:t>
      </w:r>
      <w:r>
        <w:rPr>
          <w:spacing w:val="1"/>
        </w:rPr>
        <w:t xml:space="preserve"> </w:t>
      </w:r>
      <w:r>
        <w:t>stuffy by 2.7% of the students, while 1.2% described the library as noisy and frantic. Only 0.9% of the students</w:t>
      </w:r>
      <w:r>
        <w:rPr>
          <w:spacing w:val="1"/>
        </w:rPr>
        <w:t xml:space="preserve"> </w:t>
      </w:r>
      <w:r>
        <w:t>described the library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 place</w:t>
      </w:r>
      <w:r>
        <w:rPr>
          <w:spacing w:val="3"/>
        </w:rPr>
        <w:t xml:space="preserve"> </w:t>
      </w:r>
      <w:r>
        <w:t>where they</w:t>
      </w:r>
      <w:r>
        <w:rPr>
          <w:spacing w:val="-2"/>
        </w:rPr>
        <w:t xml:space="preserve"> </w:t>
      </w:r>
      <w:r>
        <w:t>chat</w:t>
      </w:r>
      <w:r>
        <w:rPr>
          <w:spacing w:val="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friends.</w:t>
      </w:r>
    </w:p>
    <w:p w:rsidR="000908C2" w:rsidRDefault="000908C2">
      <w:pPr>
        <w:jc w:val="both"/>
        <w:sectPr w:rsidR="000908C2">
          <w:pgSz w:w="12240" w:h="15840"/>
          <w:pgMar w:top="1500" w:right="940" w:bottom="960" w:left="860" w:header="0" w:footer="674" w:gutter="0"/>
          <w:cols w:space="720"/>
        </w:sectPr>
      </w:pPr>
    </w:p>
    <w:p w:rsidR="000908C2" w:rsidRDefault="005A3531">
      <w:pPr>
        <w:pStyle w:val="BodyText"/>
        <w:ind w:left="1300"/>
      </w:pPr>
      <w:r>
        <w:rPr>
          <w:noProof/>
        </w:rPr>
        <w:lastRenderedPageBreak/>
        <w:drawing>
          <wp:inline distT="0" distB="0" distL="0" distR="0">
            <wp:extent cx="5111750" cy="3072130"/>
            <wp:effectExtent l="0" t="0" r="12700" b="13970"/>
            <wp:docPr id="139" name="image9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mage95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2172" cy="3072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08C2" w:rsidRDefault="005A3531">
      <w:pPr>
        <w:pStyle w:val="Heading6"/>
        <w:spacing w:line="480" w:lineRule="auto"/>
        <w:ind w:right="5026" w:firstLine="719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895985</wp:posOffset>
                </wp:positionH>
                <wp:positionV relativeFrom="paragraph">
                  <wp:posOffset>438150</wp:posOffset>
                </wp:positionV>
                <wp:extent cx="6031865" cy="104267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1865" cy="1042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5621"/>
                              <w:gridCol w:w="2277"/>
                              <w:gridCol w:w="1600"/>
                            </w:tblGrid>
                            <w:tr w:rsidR="000908C2">
                              <w:trPr>
                                <w:trHeight w:val="230"/>
                              </w:trPr>
                              <w:tc>
                                <w:tcPr>
                                  <w:tcW w:w="5621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136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Description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994" w:right="332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Frequency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334" w:right="28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Percentage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28"/>
                              </w:trPr>
                              <w:tc>
                                <w:tcPr>
                                  <w:tcW w:w="562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quiet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place where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concentrate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while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doing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study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994" w:right="32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253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331" w:right="28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75.5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29"/>
                              </w:trPr>
                              <w:tc>
                                <w:tcPr>
                                  <w:tcW w:w="5621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Hot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Stuffy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6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09" w:lineRule="exact"/>
                                    <w:ind w:left="332" w:right="28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2.7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30"/>
                              </w:trPr>
                              <w:tc>
                                <w:tcPr>
                                  <w:tcW w:w="5621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Noisy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frantic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6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332" w:right="28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1.2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30"/>
                              </w:trPr>
                              <w:tc>
                                <w:tcPr>
                                  <w:tcW w:w="5621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Very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important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helping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me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my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school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work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994" w:right="32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ind w:left="331" w:right="28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19.7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30"/>
                              </w:trPr>
                              <w:tc>
                                <w:tcPr>
                                  <w:tcW w:w="5621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1" w:lineRule="exact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place where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get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together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my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friends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chat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1" w:lineRule="exact"/>
                                    <w:ind w:left="6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1" w:lineRule="exact"/>
                                    <w:ind w:left="332" w:right="28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0.9</w:t>
                                  </w:r>
                                </w:p>
                              </w:tc>
                            </w:tr>
                            <w:tr w:rsidR="000908C2">
                              <w:trPr>
                                <w:trHeight w:val="232"/>
                              </w:trPr>
                              <w:tc>
                                <w:tcPr>
                                  <w:tcW w:w="5621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3" w:lineRule="exact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227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3" w:lineRule="exact"/>
                                    <w:ind w:left="994" w:right="32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335</w:t>
                                  </w:r>
                                </w:p>
                              </w:tc>
                              <w:tc>
                                <w:tcPr>
                                  <w:tcW w:w="160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:rsidR="000908C2" w:rsidRDefault="005A3531">
                                  <w:pPr>
                                    <w:pStyle w:val="TableParagraph"/>
                                    <w:spacing w:line="213" w:lineRule="exact"/>
                                    <w:ind w:left="334" w:right="279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</w:tbl>
                          <w:p w:rsidR="000908C2" w:rsidRDefault="000908C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70.55pt;margin-top:34.5pt;width:474.95pt;height:82.1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3OL2lwEAACQDAAAOAAAAZHJzL2Uyb0RvYy54bWysUttu2zAMfS+wfxD0vshOt7Qw4hQoig4D&#10;hrVAuw9QZCkWIIkCpcbO349Sk3SXt6IvMkXSh+ccan0ze8f2GpOF0PN20XCmg4LBhl3Pfz3ff77m&#10;LGUZBukg6J4fdOI3m08X6yl2egkjuEEjI5CQuin2fMw5dkIkNWov0wKiDlQ0gF5muuJODCgnQvdO&#10;LJtmJSbAISIonRJl716LfFPxjdEqPxiTdGau58Qt1xPruS2n2Kxlt0MZR6uONOQ7WHhpAw09Q93J&#10;LNkL2v+gvFUICUxeKPACjLFKVw2kpm3+UfM0yqirFjInxbNN6eNg1c/9IzI70O44C9LTip71nNkt&#10;zKwt7kwxddT0FKktz5Quncd8omQRPRv05UtyGNXJ58PZ2wKmKLlqLtvr1VfOFNXa5stydVXdF2+/&#10;R0z5mwbPStBzpOVVT+X+R8o0klpPLWVagHvrXF2gC38lqLFkROH+yrFEed7OR+JbGA6kx30PZGV5&#10;FqcAT8H2FLxEtLuR6FTVFZJWUckcn03Z9Z/3OvjtcW9+AwAA//8DAFBLAwQUAAYACAAAACEA+wwV&#10;it8AAAALAQAADwAAAGRycy9kb3ducmV2LnhtbEyPPU/DMBCGdyT+g3VIbNROiiIS4lQVggkJkYaB&#10;0YndxGp8DrHbhn/PdaLbvbpH70e5WdzITmYO1qOEZCWAGey8tthL+GreHp6AhahQq9GjkfBrAmyq&#10;25tSFdqfsTanXewZmWAolIQhxqngPHSDcSqs/GSQfns/OxVJzj3XszqTuRt5KkTGnbJICYOazMtg&#10;usPu6CRsv7F+tT8f7We9r23T5ALfs4OU93fL9hlYNEv8h+FSn6pDRZ1af0Qd2Ej6MUkIlZDltOkC&#10;iDyhq5WQrtcp8Krk1xuqPwAAAP//AwBQSwECLQAUAAYACAAAACEAtoM4kv4AAADhAQAAEwAAAAAA&#10;AAAAAAAAAAAAAAAAW0NvbnRlbnRfVHlwZXNdLnhtbFBLAQItABQABgAIAAAAIQA4/SH/1gAAAJQB&#10;AAALAAAAAAAAAAAAAAAAAC8BAABfcmVscy8ucmVsc1BLAQItABQABgAIAAAAIQC13OL2lwEAACQD&#10;AAAOAAAAAAAAAAAAAAAAAC4CAABkcnMvZTJvRG9jLnhtbFBLAQItABQABgAIAAAAIQD7DBWK3wAA&#10;AAs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621"/>
                        <w:gridCol w:w="2277"/>
                        <w:gridCol w:w="1600"/>
                      </w:tblGrid>
                      <w:tr w:rsidR="000908C2">
                        <w:trPr>
                          <w:trHeight w:val="230"/>
                        </w:trPr>
                        <w:tc>
                          <w:tcPr>
                            <w:tcW w:w="5621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ind w:left="136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Description</w:t>
                            </w:r>
                          </w:p>
                        </w:tc>
                        <w:tc>
                          <w:tcPr>
                            <w:tcW w:w="2277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ind w:left="994" w:right="332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Frequency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ind w:left="334" w:right="28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Percentage</w:t>
                            </w:r>
                          </w:p>
                        </w:tc>
                      </w:tr>
                      <w:tr w:rsidR="000908C2">
                        <w:trPr>
                          <w:trHeight w:val="228"/>
                        </w:trPr>
                        <w:tc>
                          <w:tcPr>
                            <w:tcW w:w="5621" w:type="dxa"/>
                            <w:tcBorders>
                              <w:top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quiet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place where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concentrate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while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doing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the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study</w:t>
                            </w:r>
                          </w:p>
                        </w:tc>
                        <w:tc>
                          <w:tcPr>
                            <w:tcW w:w="2277" w:type="dxa"/>
                            <w:tcBorders>
                              <w:top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994" w:right="32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253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top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331" w:right="28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75.5</w:t>
                            </w:r>
                          </w:p>
                        </w:tc>
                      </w:tr>
                      <w:tr w:rsidR="000908C2">
                        <w:trPr>
                          <w:trHeight w:val="229"/>
                        </w:trPr>
                        <w:tc>
                          <w:tcPr>
                            <w:tcW w:w="5621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Hot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Stuffy</w:t>
                            </w:r>
                          </w:p>
                        </w:tc>
                        <w:tc>
                          <w:tcPr>
                            <w:tcW w:w="2277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6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600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09" w:lineRule="exact"/>
                              <w:ind w:left="332" w:right="28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2.7</w:t>
                            </w:r>
                          </w:p>
                        </w:tc>
                      </w:tr>
                      <w:tr w:rsidR="000908C2">
                        <w:trPr>
                          <w:trHeight w:val="230"/>
                        </w:trPr>
                        <w:tc>
                          <w:tcPr>
                            <w:tcW w:w="5621" w:type="dxa"/>
                          </w:tcPr>
                          <w:p w:rsidR="000908C2" w:rsidRDefault="005A3531">
                            <w:pPr>
                              <w:pStyle w:val="TableParagraph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Noisy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frantic</w:t>
                            </w:r>
                          </w:p>
                        </w:tc>
                        <w:tc>
                          <w:tcPr>
                            <w:tcW w:w="2277" w:type="dxa"/>
                          </w:tcPr>
                          <w:p w:rsidR="000908C2" w:rsidRDefault="005A3531">
                            <w:pPr>
                              <w:pStyle w:val="TableParagraph"/>
                              <w:ind w:left="6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600" w:type="dxa"/>
                          </w:tcPr>
                          <w:p w:rsidR="000908C2" w:rsidRDefault="005A3531">
                            <w:pPr>
                              <w:pStyle w:val="TableParagraph"/>
                              <w:ind w:left="332" w:right="28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1.2</w:t>
                            </w:r>
                          </w:p>
                        </w:tc>
                      </w:tr>
                      <w:tr w:rsidR="000908C2">
                        <w:trPr>
                          <w:trHeight w:val="230"/>
                        </w:trPr>
                        <w:tc>
                          <w:tcPr>
                            <w:tcW w:w="5621" w:type="dxa"/>
                          </w:tcPr>
                          <w:p w:rsidR="000908C2" w:rsidRDefault="005A3531">
                            <w:pPr>
                              <w:pStyle w:val="TableParagraph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Very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important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for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helping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my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school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work</w:t>
                            </w:r>
                          </w:p>
                        </w:tc>
                        <w:tc>
                          <w:tcPr>
                            <w:tcW w:w="2277" w:type="dxa"/>
                          </w:tcPr>
                          <w:p w:rsidR="000908C2" w:rsidRDefault="005A3531">
                            <w:pPr>
                              <w:pStyle w:val="TableParagraph"/>
                              <w:ind w:left="994" w:right="32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1600" w:type="dxa"/>
                          </w:tcPr>
                          <w:p w:rsidR="000908C2" w:rsidRDefault="005A3531">
                            <w:pPr>
                              <w:pStyle w:val="TableParagraph"/>
                              <w:ind w:left="331" w:right="28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19.7</w:t>
                            </w:r>
                          </w:p>
                        </w:tc>
                      </w:tr>
                      <w:tr w:rsidR="000908C2">
                        <w:trPr>
                          <w:trHeight w:val="230"/>
                        </w:trPr>
                        <w:tc>
                          <w:tcPr>
                            <w:tcW w:w="5621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11" w:lineRule="exact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place where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get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together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my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friends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and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chat</w:t>
                            </w:r>
                          </w:p>
                        </w:tc>
                        <w:tc>
                          <w:tcPr>
                            <w:tcW w:w="2277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11" w:lineRule="exact"/>
                              <w:ind w:left="6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00" w:type="dxa"/>
                          </w:tcPr>
                          <w:p w:rsidR="000908C2" w:rsidRDefault="005A3531">
                            <w:pPr>
                              <w:pStyle w:val="TableParagraph"/>
                              <w:spacing w:line="211" w:lineRule="exact"/>
                              <w:ind w:left="332" w:right="28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0.9</w:t>
                            </w:r>
                          </w:p>
                        </w:tc>
                      </w:tr>
                      <w:tr w:rsidR="000908C2">
                        <w:trPr>
                          <w:trHeight w:val="232"/>
                        </w:trPr>
                        <w:tc>
                          <w:tcPr>
                            <w:tcW w:w="5621" w:type="dxa"/>
                            <w:tcBorders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13" w:lineRule="exact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2277" w:type="dxa"/>
                            <w:tcBorders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13" w:lineRule="exact"/>
                              <w:ind w:left="994" w:right="32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335</w:t>
                            </w:r>
                          </w:p>
                        </w:tc>
                        <w:tc>
                          <w:tcPr>
                            <w:tcW w:w="1600" w:type="dxa"/>
                            <w:tcBorders>
                              <w:bottom w:val="single" w:sz="4" w:space="0" w:color="000000"/>
                            </w:tcBorders>
                          </w:tcPr>
                          <w:p w:rsidR="000908C2" w:rsidRDefault="005A3531">
                            <w:pPr>
                              <w:pStyle w:val="TableParagraph"/>
                              <w:spacing w:line="213" w:lineRule="exact"/>
                              <w:ind w:left="334" w:right="27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100</w:t>
                            </w:r>
                          </w:p>
                        </w:tc>
                      </w:tr>
                    </w:tbl>
                    <w:p w:rsidR="000908C2" w:rsidRDefault="000908C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Figure</w:t>
      </w:r>
      <w:r>
        <w:rPr>
          <w:spacing w:val="-3"/>
        </w:rPr>
        <w:t xml:space="preserve"> </w:t>
      </w:r>
      <w:r>
        <w:t>4:</w:t>
      </w:r>
      <w:r>
        <w:rPr>
          <w:spacing w:val="-3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library</w:t>
      </w:r>
      <w:r>
        <w:rPr>
          <w:spacing w:val="-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private</w:t>
      </w:r>
      <w:r>
        <w:rPr>
          <w:spacing w:val="-3"/>
        </w:rPr>
        <w:t xml:space="preserve"> </w:t>
      </w:r>
      <w:r>
        <w:t>study</w:t>
      </w:r>
      <w:r>
        <w:rPr>
          <w:spacing w:val="-47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3: Description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library</w:t>
      </w:r>
    </w:p>
    <w:p w:rsidR="000908C2" w:rsidRDefault="000908C2">
      <w:pPr>
        <w:pStyle w:val="BodyText"/>
        <w:rPr>
          <w:b/>
          <w:sz w:val="22"/>
        </w:rPr>
      </w:pPr>
    </w:p>
    <w:p w:rsidR="000908C2" w:rsidRDefault="000908C2">
      <w:pPr>
        <w:pStyle w:val="BodyText"/>
        <w:rPr>
          <w:b/>
          <w:sz w:val="22"/>
        </w:rPr>
      </w:pPr>
    </w:p>
    <w:p w:rsidR="000908C2" w:rsidRDefault="000908C2">
      <w:pPr>
        <w:pStyle w:val="BodyText"/>
        <w:rPr>
          <w:b/>
          <w:sz w:val="22"/>
        </w:rPr>
      </w:pPr>
    </w:p>
    <w:p w:rsidR="000908C2" w:rsidRDefault="000908C2">
      <w:pPr>
        <w:pStyle w:val="BodyText"/>
        <w:rPr>
          <w:b/>
          <w:sz w:val="22"/>
        </w:rPr>
      </w:pPr>
    </w:p>
    <w:p w:rsidR="000908C2" w:rsidRDefault="000908C2">
      <w:pPr>
        <w:pStyle w:val="BodyText"/>
        <w:rPr>
          <w:b/>
          <w:sz w:val="22"/>
        </w:rPr>
      </w:pPr>
    </w:p>
    <w:p w:rsidR="000908C2" w:rsidRDefault="000908C2">
      <w:pPr>
        <w:pStyle w:val="BodyText"/>
        <w:spacing w:before="6"/>
        <w:rPr>
          <w:b/>
          <w:sz w:val="32"/>
        </w:rPr>
      </w:pPr>
    </w:p>
    <w:p w:rsidR="000908C2" w:rsidRDefault="005A3531">
      <w:pPr>
        <w:spacing w:before="1" w:line="227" w:lineRule="exact"/>
        <w:ind w:left="580"/>
        <w:rPr>
          <w:b/>
          <w:sz w:val="20"/>
        </w:rPr>
      </w:pPr>
      <w:r>
        <w:rPr>
          <w:b/>
          <w:sz w:val="20"/>
        </w:rPr>
        <w:t>DISCUSSION</w:t>
      </w:r>
    </w:p>
    <w:p w:rsidR="000908C2" w:rsidRDefault="005A3531">
      <w:pPr>
        <w:pStyle w:val="BodyText"/>
        <w:ind w:left="580" w:right="493"/>
        <w:jc w:val="both"/>
      </w:pPr>
      <w:r>
        <w:t>This study showed that most students visited the library 2-3 times weekly, mostly to study and borrow books.</w:t>
      </w:r>
      <w:r>
        <w:rPr>
          <w:spacing w:val="1"/>
        </w:rPr>
        <w:t xml:space="preserve"> </w:t>
      </w:r>
      <w:r>
        <w:t>Further, 12.5% of the students had</w:t>
      </w:r>
      <w:r>
        <w:rPr>
          <w:spacing w:val="1"/>
        </w:rPr>
        <w:t xml:space="preserve"> </w:t>
      </w:r>
      <w:r>
        <w:t>never</w:t>
      </w:r>
      <w:r>
        <w:rPr>
          <w:spacing w:val="1"/>
        </w:rPr>
        <w:t xml:space="preserve"> </w:t>
      </w:r>
      <w:r>
        <w:t>visited</w:t>
      </w:r>
      <w:r>
        <w:rPr>
          <w:spacing w:val="1"/>
        </w:rPr>
        <w:t xml:space="preserve"> </w:t>
      </w:r>
      <w:r>
        <w:t>the library for private study,</w:t>
      </w:r>
      <w:r>
        <w:rPr>
          <w:spacing w:val="1"/>
        </w:rPr>
        <w:t xml:space="preserve"> </w:t>
      </w:r>
      <w:r>
        <w:t>yet</w:t>
      </w:r>
      <w:r>
        <w:rPr>
          <w:spacing w:val="1"/>
        </w:rPr>
        <w:t xml:space="preserve"> </w:t>
      </w:r>
      <w:r>
        <w:t>most described</w:t>
      </w:r>
      <w:r>
        <w:rPr>
          <w:spacing w:val="50"/>
        </w:rPr>
        <w:t xml:space="preserve"> </w:t>
      </w:r>
      <w:r>
        <w:t>the library as a</w:t>
      </w:r>
      <w:r>
        <w:rPr>
          <w:spacing w:val="1"/>
        </w:rPr>
        <w:t xml:space="preserve"> </w:t>
      </w:r>
      <w:r>
        <w:t>place where they concentrate while studying. According to Teoh and Tan (2011), there is a need for academic</w:t>
      </w:r>
      <w:r>
        <w:rPr>
          <w:spacing w:val="1"/>
        </w:rPr>
        <w:t xml:space="preserve"> </w:t>
      </w:r>
      <w:r>
        <w:t>institutions to make students familiar with the resources in the library as soon as they join the institutions, which can</w:t>
      </w:r>
      <w:r>
        <w:rPr>
          <w:spacing w:val="-47"/>
        </w:rPr>
        <w:t xml:space="preserve"> </w:t>
      </w:r>
      <w:r>
        <w:t>give them a positive attitude towards the library and enhance the chance of future use which can explain why the</w:t>
      </w:r>
      <w:r>
        <w:rPr>
          <w:spacing w:val="1"/>
        </w:rPr>
        <w:t xml:space="preserve"> </w:t>
      </w:r>
      <w:r>
        <w:t>students visit the library few times and also rarely use the libraries for private studies. Puarungroj et al. (2018)</w:t>
      </w:r>
      <w:r>
        <w:rPr>
          <w:spacing w:val="1"/>
        </w:rPr>
        <w:t xml:space="preserve"> </w:t>
      </w:r>
      <w:r>
        <w:t>denoted that there has been a great challenge in most learning institutions to provide appropriate library services to</w:t>
      </w:r>
      <w:r>
        <w:rPr>
          <w:spacing w:val="1"/>
        </w:rPr>
        <w:t xml:space="preserve"> </w:t>
      </w:r>
      <w:r>
        <w:t>students, which discourages them from visiting the libraries. The findings also corroborate those of Shrestha (2008),</w:t>
      </w:r>
      <w:r>
        <w:rPr>
          <w:spacing w:val="1"/>
        </w:rPr>
        <w:t xml:space="preserve"> </w:t>
      </w:r>
      <w:r>
        <w:t>who denoted that</w:t>
      </w:r>
      <w:r>
        <w:rPr>
          <w:spacing w:val="1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library</w:t>
      </w:r>
      <w:r>
        <w:rPr>
          <w:spacing w:val="-5"/>
        </w:rPr>
        <w:t xml:space="preserve"> </w:t>
      </w:r>
      <w:r>
        <w:t>primarily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quiet</w:t>
      </w:r>
      <w:r>
        <w:rPr>
          <w:spacing w:val="-1"/>
        </w:rPr>
        <w:t xml:space="preserve"> </w:t>
      </w:r>
      <w:r>
        <w:t>and convenient</w:t>
      </w:r>
      <w:r>
        <w:rPr>
          <w:spacing w:val="-2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studying.</w:t>
      </w:r>
    </w:p>
    <w:p w:rsidR="000908C2" w:rsidRDefault="000908C2">
      <w:pPr>
        <w:pStyle w:val="BodyText"/>
        <w:spacing w:before="3"/>
      </w:pPr>
    </w:p>
    <w:p w:rsidR="000908C2" w:rsidRDefault="005A3531">
      <w:pPr>
        <w:pStyle w:val="Heading6"/>
        <w:spacing w:line="227" w:lineRule="exact"/>
        <w:jc w:val="left"/>
      </w:pPr>
      <w:r>
        <w:t>CONCLUSION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RECOMMENDATIONS</w:t>
      </w:r>
    </w:p>
    <w:p w:rsidR="000908C2" w:rsidRDefault="005A3531">
      <w:pPr>
        <w:pStyle w:val="BodyText"/>
        <w:ind w:left="580" w:right="502"/>
        <w:jc w:val="both"/>
      </w:pPr>
      <w:r>
        <w:t>The study concludes that</w:t>
      </w:r>
      <w:r>
        <w:rPr>
          <w:spacing w:val="50"/>
        </w:rPr>
        <w:t xml:space="preserve"> </w:t>
      </w:r>
      <w:r>
        <w:t>more needs to be done towards improving the library standards in secondary schools so</w:t>
      </w:r>
      <w:r>
        <w:rPr>
          <w:spacing w:val="1"/>
        </w:rPr>
        <w:t xml:space="preserve"> </w:t>
      </w:r>
      <w:r>
        <w:t>that the students can be encouraged to visit the library frequently. This will be made possible by introducing the</w:t>
      </w:r>
      <w:r>
        <w:rPr>
          <w:spacing w:val="1"/>
        </w:rPr>
        <w:t xml:space="preserve"> </w:t>
      </w:r>
      <w:r>
        <w:t>students to the libraries as soon as they join Form one to develop the library visiting culture whilst training the</w:t>
      </w:r>
      <w:r>
        <w:rPr>
          <w:spacing w:val="1"/>
        </w:rPr>
        <w:t xml:space="preserve"> </w:t>
      </w:r>
      <w:r>
        <w:t>librarians to sharpen their skills to provide the necessary services to the students. There is a need for information</w:t>
      </w:r>
      <w:r>
        <w:rPr>
          <w:spacing w:val="1"/>
        </w:rPr>
        <w:t xml:space="preserve"> </w:t>
      </w:r>
      <w:r>
        <w:t>literacy courses to be introduced in the curriculum of the secondary schools that would expose students to the library</w:t>
      </w:r>
      <w:r>
        <w:rPr>
          <w:spacing w:val="-47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helping</w:t>
      </w:r>
      <w:r>
        <w:rPr>
          <w:spacing w:val="-2"/>
        </w:rPr>
        <w:t xml:space="preserve"> </w:t>
      </w:r>
      <w:r>
        <w:t>them</w:t>
      </w:r>
      <w:r>
        <w:rPr>
          <w:spacing w:val="-2"/>
        </w:rPr>
        <w:t xml:space="preserve"> </w:t>
      </w:r>
      <w:r>
        <w:t>to cultivate</w:t>
      </w:r>
      <w:r>
        <w:rPr>
          <w:spacing w:val="-1"/>
        </w:rPr>
        <w:t xml:space="preserve"> </w:t>
      </w:r>
      <w:r>
        <w:t>the habit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library</w:t>
      </w:r>
      <w:r>
        <w:rPr>
          <w:spacing w:val="-5"/>
        </w:rPr>
        <w:t xml:space="preserve"> </w:t>
      </w:r>
      <w:r>
        <w:t>use for</w:t>
      </w:r>
      <w:r>
        <w:rPr>
          <w:spacing w:val="-1"/>
        </w:rPr>
        <w:t xml:space="preserve"> </w:t>
      </w:r>
      <w:r>
        <w:t>long-life learning.</w:t>
      </w:r>
    </w:p>
    <w:p w:rsidR="000908C2" w:rsidRDefault="000908C2">
      <w:pPr>
        <w:pStyle w:val="BodyText"/>
        <w:spacing w:before="2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757541" w:rsidRDefault="00757541">
      <w:pPr>
        <w:pStyle w:val="Heading6"/>
        <w:jc w:val="left"/>
      </w:pPr>
    </w:p>
    <w:p w:rsidR="000908C2" w:rsidRDefault="005A3531">
      <w:pPr>
        <w:pStyle w:val="Heading6"/>
        <w:jc w:val="left"/>
      </w:pPr>
      <w:bookmarkStart w:id="0" w:name="_GoBack"/>
      <w:bookmarkEnd w:id="0"/>
      <w:r>
        <w:lastRenderedPageBreak/>
        <w:t>REFERENCES</w:t>
      </w:r>
    </w:p>
    <w:p w:rsidR="000908C2" w:rsidRDefault="005A3531">
      <w:pPr>
        <w:pStyle w:val="BodyText"/>
        <w:ind w:left="1211" w:hanging="632"/>
      </w:pPr>
      <w:r>
        <w:t>Alakpodia,</w:t>
      </w:r>
      <w:r>
        <w:rPr>
          <w:spacing w:val="36"/>
        </w:rPr>
        <w:t xml:space="preserve"> </w:t>
      </w:r>
      <w:r>
        <w:t>O.</w:t>
      </w:r>
      <w:r>
        <w:rPr>
          <w:spacing w:val="37"/>
        </w:rPr>
        <w:t xml:space="preserve"> </w:t>
      </w:r>
      <w:r>
        <w:t>N.</w:t>
      </w:r>
      <w:r>
        <w:rPr>
          <w:spacing w:val="37"/>
        </w:rPr>
        <w:t xml:space="preserve"> </w:t>
      </w:r>
      <w:r>
        <w:t>(2010).</w:t>
      </w:r>
      <w:r>
        <w:rPr>
          <w:spacing w:val="37"/>
        </w:rPr>
        <w:t xml:space="preserve"> </w:t>
      </w:r>
      <w:r>
        <w:t>Assessment</w:t>
      </w:r>
      <w:r>
        <w:rPr>
          <w:spacing w:val="36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information</w:t>
      </w:r>
      <w:r>
        <w:rPr>
          <w:spacing w:val="35"/>
        </w:rPr>
        <w:t xml:space="preserve"> </w:t>
      </w:r>
      <w:r>
        <w:t>literacy</w:t>
      </w:r>
      <w:r>
        <w:rPr>
          <w:spacing w:val="33"/>
        </w:rPr>
        <w:t xml:space="preserve"> </w:t>
      </w:r>
      <w:r>
        <w:t>skills</w:t>
      </w:r>
      <w:r>
        <w:rPr>
          <w:spacing w:val="36"/>
        </w:rPr>
        <w:t xml:space="preserve"> </w:t>
      </w:r>
      <w:r>
        <w:t>among</w:t>
      </w:r>
      <w:r>
        <w:rPr>
          <w:spacing w:val="35"/>
        </w:rPr>
        <w:t xml:space="preserve"> </w:t>
      </w:r>
      <w:r>
        <w:t>librarians</w:t>
      </w:r>
      <w:r>
        <w:rPr>
          <w:spacing w:val="38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Delta</w:t>
      </w:r>
      <w:r>
        <w:rPr>
          <w:spacing w:val="39"/>
        </w:rPr>
        <w:t xml:space="preserve"> </w:t>
      </w:r>
      <w:r>
        <w:t>State</w:t>
      </w:r>
      <w:r>
        <w:rPr>
          <w:spacing w:val="36"/>
        </w:rPr>
        <w:t xml:space="preserve"> </w:t>
      </w:r>
      <w:r>
        <w:t>University,</w:t>
      </w:r>
      <w:r>
        <w:rPr>
          <w:spacing w:val="-47"/>
        </w:rPr>
        <w:t xml:space="preserve"> </w:t>
      </w:r>
      <w:r>
        <w:t xml:space="preserve">Abraka. </w:t>
      </w:r>
      <w:r>
        <w:rPr>
          <w:i/>
        </w:rPr>
        <w:t>The Information</w:t>
      </w:r>
      <w:r>
        <w:rPr>
          <w:i/>
          <w:spacing w:val="1"/>
        </w:rPr>
        <w:t xml:space="preserve"> </w:t>
      </w:r>
      <w:r>
        <w:rPr>
          <w:i/>
        </w:rPr>
        <w:t>Technologist, 7</w:t>
      </w:r>
      <w:r>
        <w:t>(1),</w:t>
      </w:r>
      <w:r>
        <w:rPr>
          <w:spacing w:val="-2"/>
        </w:rPr>
        <w:t xml:space="preserve"> </w:t>
      </w:r>
      <w:r>
        <w:t>55–63.</w:t>
      </w:r>
    </w:p>
    <w:p w:rsidR="000908C2" w:rsidRDefault="005A3531">
      <w:pPr>
        <w:pStyle w:val="BodyText"/>
        <w:ind w:left="1211" w:right="503" w:hanging="632"/>
      </w:pPr>
      <w:r>
        <w:t>Armstrong,</w:t>
      </w:r>
      <w:r>
        <w:rPr>
          <w:spacing w:val="11"/>
        </w:rPr>
        <w:t xml:space="preserve"> </w:t>
      </w:r>
      <w:r>
        <w:t>C.,</w:t>
      </w:r>
      <w:r>
        <w:rPr>
          <w:spacing w:val="11"/>
        </w:rPr>
        <w:t xml:space="preserve"> </w:t>
      </w:r>
      <w:r>
        <w:t>Boden,</w:t>
      </w:r>
      <w:r>
        <w:rPr>
          <w:spacing w:val="11"/>
        </w:rPr>
        <w:t xml:space="preserve"> </w:t>
      </w:r>
      <w:r>
        <w:t>D.,</w:t>
      </w:r>
      <w:r>
        <w:rPr>
          <w:spacing w:val="11"/>
        </w:rPr>
        <w:t xml:space="preserve"> </w:t>
      </w:r>
      <w:r>
        <w:t>Town,</w:t>
      </w:r>
      <w:r>
        <w:rPr>
          <w:spacing w:val="11"/>
        </w:rPr>
        <w:t xml:space="preserve"> </w:t>
      </w:r>
      <w:r>
        <w:t>J.,</w:t>
      </w:r>
      <w:r>
        <w:rPr>
          <w:spacing w:val="11"/>
        </w:rPr>
        <w:t xml:space="preserve"> </w:t>
      </w:r>
      <w:r>
        <w:t>Woolley,</w:t>
      </w:r>
      <w:r>
        <w:rPr>
          <w:spacing w:val="11"/>
        </w:rPr>
        <w:t xml:space="preserve"> </w:t>
      </w:r>
      <w:r>
        <w:t>M.,</w:t>
      </w:r>
      <w:r>
        <w:rPr>
          <w:spacing w:val="11"/>
        </w:rPr>
        <w:t xml:space="preserve"> </w:t>
      </w:r>
      <w:r>
        <w:t>Webber,</w:t>
      </w:r>
      <w:r>
        <w:rPr>
          <w:spacing w:val="9"/>
        </w:rPr>
        <w:t xml:space="preserve"> </w:t>
      </w:r>
      <w:r>
        <w:t>S.,</w:t>
      </w:r>
      <w:r>
        <w:rPr>
          <w:spacing w:val="12"/>
        </w:rPr>
        <w:t xml:space="preserve"> </w:t>
      </w:r>
      <w:r>
        <w:t>&amp;</w:t>
      </w:r>
      <w:r>
        <w:rPr>
          <w:spacing w:val="10"/>
        </w:rPr>
        <w:t xml:space="preserve"> </w:t>
      </w:r>
      <w:r>
        <w:t>Abell,</w:t>
      </w:r>
      <w:r>
        <w:rPr>
          <w:spacing w:val="14"/>
        </w:rPr>
        <w:t xml:space="preserve"> </w:t>
      </w:r>
      <w:r>
        <w:t>A.</w:t>
      </w:r>
      <w:r>
        <w:rPr>
          <w:spacing w:val="11"/>
        </w:rPr>
        <w:t xml:space="preserve"> </w:t>
      </w:r>
      <w:r>
        <w:t>(2005).</w:t>
      </w:r>
      <w:r>
        <w:rPr>
          <w:spacing w:val="11"/>
        </w:rPr>
        <w:t xml:space="preserve"> </w:t>
      </w:r>
      <w:r>
        <w:t>Defining</w:t>
      </w:r>
      <w:r>
        <w:rPr>
          <w:spacing w:val="10"/>
        </w:rPr>
        <w:t xml:space="preserve"> </w:t>
      </w:r>
      <w:r>
        <w:t>Information</w:t>
      </w:r>
      <w:r>
        <w:rPr>
          <w:spacing w:val="12"/>
        </w:rPr>
        <w:t xml:space="preserve"> </w:t>
      </w:r>
      <w:r>
        <w:t>Literacy</w:t>
      </w:r>
      <w:r>
        <w:rPr>
          <w:spacing w:val="-4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 U.K. Library</w:t>
      </w:r>
      <w:r>
        <w:rPr>
          <w:spacing w:val="-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Update, 4.</w:t>
      </w:r>
    </w:p>
    <w:p w:rsidR="000908C2" w:rsidRDefault="000908C2">
      <w:pPr>
        <w:sectPr w:rsidR="000908C2">
          <w:pgSz w:w="12240" w:h="15840"/>
          <w:pgMar w:top="1440" w:right="940" w:bottom="960" w:left="860" w:header="0" w:footer="674" w:gutter="0"/>
          <w:cols w:space="720"/>
        </w:sectPr>
      </w:pPr>
    </w:p>
    <w:p w:rsidR="000908C2" w:rsidRDefault="005A3531">
      <w:pPr>
        <w:pStyle w:val="BodyText"/>
        <w:spacing w:before="73"/>
        <w:ind w:left="1211" w:hanging="632"/>
      </w:pPr>
      <w:r>
        <w:lastRenderedPageBreak/>
        <w:t>Baro,</w:t>
      </w:r>
      <w:r>
        <w:rPr>
          <w:spacing w:val="12"/>
        </w:rPr>
        <w:t xml:space="preserve"> </w:t>
      </w:r>
      <w:r>
        <w:t>E.</w:t>
      </w:r>
      <w:r>
        <w:rPr>
          <w:spacing w:val="11"/>
        </w:rPr>
        <w:t xml:space="preserve"> </w:t>
      </w:r>
      <w:r>
        <w:t>E.</w:t>
      </w:r>
      <w:r>
        <w:rPr>
          <w:spacing w:val="12"/>
        </w:rPr>
        <w:t xml:space="preserve"> </w:t>
      </w:r>
      <w:r>
        <w:t>(2011).</w:t>
      </w:r>
      <w:r>
        <w:rPr>
          <w:spacing w:val="13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survey</w:t>
      </w:r>
      <w:r>
        <w:rPr>
          <w:spacing w:val="1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information</w:t>
      </w:r>
      <w:r>
        <w:rPr>
          <w:spacing w:val="11"/>
        </w:rPr>
        <w:t xml:space="preserve"> </w:t>
      </w:r>
      <w:r>
        <w:t>literacy</w:t>
      </w:r>
      <w:r>
        <w:rPr>
          <w:spacing w:val="12"/>
        </w:rPr>
        <w:t xml:space="preserve"> </w:t>
      </w:r>
      <w:r>
        <w:t>education</w:t>
      </w:r>
      <w:r>
        <w:rPr>
          <w:spacing w:val="12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library</w:t>
      </w:r>
      <w:r>
        <w:rPr>
          <w:spacing w:val="12"/>
        </w:rPr>
        <w:t xml:space="preserve"> </w:t>
      </w:r>
      <w:r>
        <w:t>schools</w:t>
      </w:r>
      <w:r>
        <w:rPr>
          <w:spacing w:val="11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Africa.</w:t>
      </w:r>
      <w:r>
        <w:rPr>
          <w:spacing w:val="25"/>
        </w:rPr>
        <w:t xml:space="preserve"> </w:t>
      </w:r>
      <w:r>
        <w:rPr>
          <w:i/>
        </w:rPr>
        <w:t>Library</w:t>
      </w:r>
      <w:r>
        <w:rPr>
          <w:i/>
          <w:spacing w:val="14"/>
        </w:rPr>
        <w:t xml:space="preserve"> </w:t>
      </w:r>
      <w:r>
        <w:rPr>
          <w:i/>
        </w:rPr>
        <w:t>Review,</w:t>
      </w:r>
      <w:r>
        <w:rPr>
          <w:i/>
          <w:spacing w:val="12"/>
        </w:rPr>
        <w:t xml:space="preserve"> </w:t>
      </w:r>
      <w:r>
        <w:rPr>
          <w:i/>
        </w:rPr>
        <w:t>60</w:t>
      </w:r>
      <w:r>
        <w:t>(3),</w:t>
      </w:r>
      <w:r>
        <w:rPr>
          <w:spacing w:val="-47"/>
        </w:rPr>
        <w:t xml:space="preserve"> </w:t>
      </w:r>
      <w:r>
        <w:t>202–217.</w:t>
      </w:r>
    </w:p>
    <w:p w:rsidR="000908C2" w:rsidRDefault="005A3531">
      <w:pPr>
        <w:pStyle w:val="BodyText"/>
        <w:spacing w:before="1"/>
        <w:ind w:left="1211" w:right="503" w:hanging="632"/>
      </w:pPr>
      <w:r>
        <w:t>Baro,</w:t>
      </w:r>
      <w:r>
        <w:rPr>
          <w:spacing w:val="4"/>
        </w:rPr>
        <w:t xml:space="preserve"> </w:t>
      </w:r>
      <w:r>
        <w:t>E.</w:t>
      </w:r>
      <w:r>
        <w:rPr>
          <w:spacing w:val="2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Eze,</w:t>
      </w:r>
      <w:r>
        <w:rPr>
          <w:spacing w:val="4"/>
        </w:rPr>
        <w:t xml:space="preserve"> </w:t>
      </w:r>
      <w:r>
        <w:t>E.</w:t>
      </w:r>
      <w:r>
        <w:rPr>
          <w:spacing w:val="4"/>
        </w:rPr>
        <w:t xml:space="preserve"> </w:t>
      </w:r>
      <w:r>
        <w:t>(2015).</w:t>
      </w:r>
      <w:r>
        <w:rPr>
          <w:spacing w:val="10"/>
        </w:rPr>
        <w:t xml:space="preserve"> </w:t>
      </w:r>
      <w:r>
        <w:t>Colleges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education</w:t>
      </w:r>
      <w:r>
        <w:rPr>
          <w:spacing w:val="3"/>
        </w:rPr>
        <w:t xml:space="preserve"> </w:t>
      </w:r>
      <w:r>
        <w:t>librarians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Nigeria:</w:t>
      </w:r>
      <w:r>
        <w:rPr>
          <w:spacing w:val="6"/>
        </w:rPr>
        <w:t xml:space="preserve"> </w:t>
      </w:r>
      <w:r>
        <w:t>An</w:t>
      </w:r>
      <w:r>
        <w:rPr>
          <w:spacing w:val="2"/>
        </w:rPr>
        <w:t xml:space="preserve"> </w:t>
      </w:r>
      <w:r>
        <w:t>investigation</w:t>
      </w:r>
      <w:r>
        <w:rPr>
          <w:spacing w:val="2"/>
        </w:rPr>
        <w:t xml:space="preserve"> </w:t>
      </w:r>
      <w:r>
        <w:t>into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self-perception</w:t>
      </w:r>
      <w:r>
        <w:rPr>
          <w:spacing w:val="-4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ICT-related</w:t>
      </w:r>
      <w:r>
        <w:rPr>
          <w:spacing w:val="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literacy</w:t>
      </w:r>
      <w:r>
        <w:rPr>
          <w:spacing w:val="-1"/>
        </w:rPr>
        <w:t xml:space="preserve"> </w:t>
      </w:r>
      <w:r>
        <w:t>skills.</w:t>
      </w:r>
      <w:r>
        <w:rPr>
          <w:spacing w:val="2"/>
        </w:rPr>
        <w:t xml:space="preserve"> </w:t>
      </w:r>
      <w:r>
        <w:rPr>
          <w:i/>
        </w:rPr>
        <w:t>Communication</w:t>
      </w:r>
      <w:r>
        <w:rPr>
          <w:i/>
          <w:spacing w:val="1"/>
        </w:rPr>
        <w:t xml:space="preserve"> </w:t>
      </w:r>
      <w:r>
        <w:rPr>
          <w:i/>
        </w:rPr>
        <w:t>in</w:t>
      </w:r>
      <w:r>
        <w:rPr>
          <w:i/>
          <w:spacing w:val="-2"/>
        </w:rPr>
        <w:t xml:space="preserve"> </w:t>
      </w:r>
      <w:r>
        <w:rPr>
          <w:i/>
        </w:rPr>
        <w:t>Information,</w:t>
      </w:r>
      <w:r>
        <w:rPr>
          <w:i/>
          <w:spacing w:val="-1"/>
        </w:rPr>
        <w:t xml:space="preserve"> </w:t>
      </w:r>
      <w:r>
        <w:rPr>
          <w:i/>
        </w:rPr>
        <w:t>9</w:t>
      </w:r>
      <w:r>
        <w:t>(2),</w:t>
      </w:r>
      <w:r>
        <w:rPr>
          <w:spacing w:val="-2"/>
        </w:rPr>
        <w:t xml:space="preserve"> </w:t>
      </w:r>
      <w:r>
        <w:t>198</w:t>
      </w:r>
      <w:r>
        <w:rPr>
          <w:spacing w:val="1"/>
        </w:rPr>
        <w:t xml:space="preserve"> </w:t>
      </w:r>
      <w:r>
        <w:t>-209</w:t>
      </w:r>
    </w:p>
    <w:p w:rsidR="000908C2" w:rsidRDefault="005A3531">
      <w:pPr>
        <w:pStyle w:val="BodyText"/>
        <w:ind w:left="1211" w:hanging="632"/>
      </w:pPr>
      <w:r>
        <w:t>Brink,</w:t>
      </w:r>
      <w:r>
        <w:rPr>
          <w:spacing w:val="40"/>
        </w:rPr>
        <w:t xml:space="preserve"> </w:t>
      </w:r>
      <w:r>
        <w:t>H.,</w:t>
      </w:r>
      <w:r>
        <w:rPr>
          <w:spacing w:val="41"/>
        </w:rPr>
        <w:t xml:space="preserve"> </w:t>
      </w:r>
      <w:r>
        <w:t>Walt,</w:t>
      </w:r>
      <w:r>
        <w:rPr>
          <w:spacing w:val="40"/>
        </w:rPr>
        <w:t xml:space="preserve"> </w:t>
      </w:r>
      <w:r>
        <w:t>C.</w:t>
      </w:r>
      <w:r>
        <w:rPr>
          <w:spacing w:val="41"/>
        </w:rPr>
        <w:t xml:space="preserve"> </w:t>
      </w:r>
      <w:r>
        <w:t>H.,</w:t>
      </w:r>
      <w:r>
        <w:rPr>
          <w:spacing w:val="38"/>
        </w:rPr>
        <w:t xml:space="preserve"> </w:t>
      </w:r>
      <w:r>
        <w:t>B.,</w:t>
      </w:r>
      <w:r>
        <w:rPr>
          <w:spacing w:val="39"/>
        </w:rPr>
        <w:t xml:space="preserve"> </w:t>
      </w:r>
      <w:r>
        <w:t>&amp;</w:t>
      </w:r>
      <w:r>
        <w:rPr>
          <w:spacing w:val="39"/>
        </w:rPr>
        <w:t xml:space="preserve"> </w:t>
      </w:r>
      <w:r>
        <w:t>van</w:t>
      </w:r>
      <w:r>
        <w:rPr>
          <w:spacing w:val="40"/>
        </w:rPr>
        <w:t xml:space="preserve"> </w:t>
      </w:r>
      <w:r>
        <w:t>Rensburg,</w:t>
      </w:r>
      <w:r>
        <w:rPr>
          <w:spacing w:val="40"/>
        </w:rPr>
        <w:t xml:space="preserve"> </w:t>
      </w:r>
      <w:r>
        <w:t>G.</w:t>
      </w:r>
      <w:r>
        <w:rPr>
          <w:spacing w:val="41"/>
        </w:rPr>
        <w:t xml:space="preserve"> </w:t>
      </w:r>
      <w:r>
        <w:t>(2014).</w:t>
      </w:r>
      <w:r>
        <w:rPr>
          <w:spacing w:val="38"/>
        </w:rPr>
        <w:t xml:space="preserve"> </w:t>
      </w:r>
      <w:r>
        <w:t>Fundamental</w:t>
      </w:r>
      <w:r>
        <w:rPr>
          <w:spacing w:val="41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research</w:t>
      </w:r>
      <w:r>
        <w:rPr>
          <w:spacing w:val="42"/>
        </w:rPr>
        <w:t xml:space="preserve"> </w:t>
      </w:r>
      <w:r>
        <w:t>methodology</w:t>
      </w:r>
      <w:r>
        <w:rPr>
          <w:spacing w:val="37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t>healthcare</w:t>
      </w:r>
      <w:r>
        <w:rPr>
          <w:spacing w:val="-47"/>
        </w:rPr>
        <w:t xml:space="preserve"> </w:t>
      </w:r>
      <w:r>
        <w:t>professionals</w:t>
      </w:r>
      <w:r>
        <w:rPr>
          <w:spacing w:val="-2"/>
        </w:rPr>
        <w:t xml:space="preserve"> </w:t>
      </w:r>
      <w:r>
        <w:t>(5th</w:t>
      </w:r>
      <w:r>
        <w:rPr>
          <w:spacing w:val="-2"/>
        </w:rPr>
        <w:t xml:space="preserve"> </w:t>
      </w:r>
      <w:r>
        <w:t>ed) Cape Town:</w:t>
      </w:r>
      <w:r>
        <w:rPr>
          <w:spacing w:val="-1"/>
        </w:rPr>
        <w:t xml:space="preserve"> </w:t>
      </w:r>
      <w:r>
        <w:t>Juta</w:t>
      </w:r>
    </w:p>
    <w:p w:rsidR="000908C2" w:rsidRDefault="005A3531">
      <w:pPr>
        <w:pStyle w:val="BodyText"/>
        <w:ind w:left="580"/>
      </w:pPr>
      <w:r>
        <w:t>Cohen,</w:t>
      </w:r>
      <w:r>
        <w:rPr>
          <w:spacing w:val="-3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Manion, L.,</w:t>
      </w:r>
      <w:r>
        <w:rPr>
          <w:spacing w:val="-3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Morrison,</w:t>
      </w:r>
      <w:r>
        <w:rPr>
          <w:spacing w:val="-2"/>
        </w:rPr>
        <w:t xml:space="preserve"> </w:t>
      </w:r>
      <w:r>
        <w:t>K.</w:t>
      </w:r>
      <w:r>
        <w:rPr>
          <w:spacing w:val="-3"/>
        </w:rPr>
        <w:t xml:space="preserve"> </w:t>
      </w:r>
      <w:r>
        <w:t>(2007).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methods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(6th</w:t>
      </w:r>
      <w:r>
        <w:rPr>
          <w:spacing w:val="-4"/>
        </w:rPr>
        <w:t xml:space="preserve"> </w:t>
      </w:r>
      <w:r>
        <w:t>ed.,)</w:t>
      </w:r>
      <w:r>
        <w:rPr>
          <w:spacing w:val="-3"/>
        </w:rPr>
        <w:t xml:space="preserve"> </w:t>
      </w:r>
      <w:r>
        <w:t>London:</w:t>
      </w:r>
      <w:r>
        <w:rPr>
          <w:spacing w:val="-3"/>
        </w:rPr>
        <w:t xml:space="preserve"> </w:t>
      </w:r>
      <w:r>
        <w:t>Rutledge.</w:t>
      </w:r>
    </w:p>
    <w:p w:rsidR="000908C2" w:rsidRDefault="005A3531">
      <w:pPr>
        <w:pStyle w:val="BodyText"/>
        <w:ind w:left="580"/>
      </w:pPr>
      <w:r>
        <w:t>Corrall,</w:t>
      </w:r>
      <w:r>
        <w:rPr>
          <w:spacing w:val="32"/>
        </w:rPr>
        <w:t xml:space="preserve"> </w:t>
      </w:r>
      <w:r>
        <w:t>K.</w:t>
      </w:r>
      <w:r>
        <w:rPr>
          <w:spacing w:val="79"/>
        </w:rPr>
        <w:t xml:space="preserve"> </w:t>
      </w:r>
      <w:r>
        <w:t>(2008).</w:t>
      </w:r>
      <w:r>
        <w:rPr>
          <w:spacing w:val="79"/>
        </w:rPr>
        <w:t xml:space="preserve"> </w:t>
      </w:r>
      <w:r>
        <w:t>Information</w:t>
      </w:r>
      <w:r>
        <w:rPr>
          <w:spacing w:val="80"/>
        </w:rPr>
        <w:t xml:space="preserve"> </w:t>
      </w:r>
      <w:r>
        <w:t>literacy</w:t>
      </w:r>
      <w:r>
        <w:rPr>
          <w:spacing w:val="78"/>
        </w:rPr>
        <w:t xml:space="preserve"> </w:t>
      </w:r>
      <w:r>
        <w:t>strategy</w:t>
      </w:r>
      <w:r>
        <w:rPr>
          <w:spacing w:val="80"/>
        </w:rPr>
        <w:t xml:space="preserve"> </w:t>
      </w:r>
      <w:r>
        <w:t>development</w:t>
      </w:r>
      <w:r>
        <w:rPr>
          <w:spacing w:val="81"/>
        </w:rPr>
        <w:t xml:space="preserve"> </w:t>
      </w:r>
      <w:r>
        <w:t>in</w:t>
      </w:r>
      <w:r>
        <w:rPr>
          <w:spacing w:val="79"/>
        </w:rPr>
        <w:t xml:space="preserve"> </w:t>
      </w:r>
      <w:r>
        <w:t>higher</w:t>
      </w:r>
      <w:r>
        <w:rPr>
          <w:spacing w:val="83"/>
        </w:rPr>
        <w:t xml:space="preserve"> </w:t>
      </w:r>
      <w:r>
        <w:t>education:</w:t>
      </w:r>
      <w:r>
        <w:rPr>
          <w:spacing w:val="81"/>
        </w:rPr>
        <w:t xml:space="preserve"> </w:t>
      </w:r>
      <w:r>
        <w:t>An</w:t>
      </w:r>
      <w:r>
        <w:rPr>
          <w:spacing w:val="80"/>
        </w:rPr>
        <w:t xml:space="preserve"> </w:t>
      </w:r>
      <w:r>
        <w:t>exploratory</w:t>
      </w:r>
      <w:r>
        <w:rPr>
          <w:spacing w:val="78"/>
        </w:rPr>
        <w:t xml:space="preserve"> </w:t>
      </w:r>
      <w:r>
        <w:t>study.</w:t>
      </w:r>
    </w:p>
    <w:p w:rsidR="000908C2" w:rsidRDefault="005A3531">
      <w:pPr>
        <w:spacing w:line="229" w:lineRule="exact"/>
        <w:ind w:left="1211"/>
        <w:rPr>
          <w:sz w:val="20"/>
        </w:rPr>
      </w:pPr>
      <w:r>
        <w:rPr>
          <w:i/>
          <w:sz w:val="20"/>
        </w:rPr>
        <w:t>International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Journal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Information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Management,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28</w:t>
      </w:r>
      <w:r>
        <w:rPr>
          <w:sz w:val="20"/>
        </w:rPr>
        <w:t>(1),</w:t>
      </w:r>
      <w:r>
        <w:rPr>
          <w:spacing w:val="-2"/>
          <w:sz w:val="20"/>
        </w:rPr>
        <w:t xml:space="preserve"> </w:t>
      </w:r>
      <w:r>
        <w:rPr>
          <w:sz w:val="20"/>
        </w:rPr>
        <w:t>26-37</w:t>
      </w:r>
    </w:p>
    <w:p w:rsidR="000908C2" w:rsidRDefault="005A3531">
      <w:pPr>
        <w:ind w:left="1211" w:hanging="632"/>
        <w:rPr>
          <w:sz w:val="20"/>
        </w:rPr>
      </w:pPr>
      <w:r>
        <w:rPr>
          <w:sz w:val="20"/>
        </w:rPr>
        <w:t>Derakhshan,</w:t>
      </w:r>
      <w:r>
        <w:rPr>
          <w:spacing w:val="36"/>
          <w:sz w:val="20"/>
        </w:rPr>
        <w:t xml:space="preserve"> </w:t>
      </w:r>
      <w:r>
        <w:rPr>
          <w:sz w:val="20"/>
        </w:rPr>
        <w:t>M.,</w:t>
      </w:r>
      <w:r>
        <w:rPr>
          <w:spacing w:val="40"/>
          <w:sz w:val="20"/>
        </w:rPr>
        <w:t xml:space="preserve"> </w:t>
      </w:r>
      <w:r>
        <w:rPr>
          <w:sz w:val="20"/>
        </w:rPr>
        <w:t>&amp;</w:t>
      </w:r>
      <w:r>
        <w:rPr>
          <w:spacing w:val="36"/>
          <w:sz w:val="20"/>
        </w:rPr>
        <w:t xml:space="preserve"> </w:t>
      </w:r>
      <w:r>
        <w:rPr>
          <w:sz w:val="20"/>
        </w:rPr>
        <w:t>Singh,</w:t>
      </w:r>
      <w:r>
        <w:rPr>
          <w:spacing w:val="39"/>
          <w:sz w:val="20"/>
        </w:rPr>
        <w:t xml:space="preserve"> </w:t>
      </w:r>
      <w:r>
        <w:rPr>
          <w:sz w:val="20"/>
        </w:rPr>
        <w:t>D.</w:t>
      </w:r>
      <w:r>
        <w:rPr>
          <w:spacing w:val="37"/>
          <w:sz w:val="20"/>
        </w:rPr>
        <w:t xml:space="preserve"> </w:t>
      </w:r>
      <w:r>
        <w:rPr>
          <w:sz w:val="20"/>
        </w:rPr>
        <w:t>(2011).</w:t>
      </w:r>
      <w:r>
        <w:rPr>
          <w:spacing w:val="36"/>
          <w:sz w:val="20"/>
        </w:rPr>
        <w:t xml:space="preserve"> </w:t>
      </w:r>
      <w:r>
        <w:rPr>
          <w:sz w:val="20"/>
        </w:rPr>
        <w:t>Integration</w:t>
      </w:r>
      <w:r>
        <w:rPr>
          <w:spacing w:val="35"/>
          <w:sz w:val="20"/>
        </w:rPr>
        <w:t xml:space="preserve"> </w:t>
      </w:r>
      <w:r>
        <w:rPr>
          <w:sz w:val="20"/>
        </w:rPr>
        <w:t>of</w:t>
      </w:r>
      <w:r>
        <w:rPr>
          <w:spacing w:val="35"/>
          <w:sz w:val="20"/>
        </w:rPr>
        <w:t xml:space="preserve"> </w:t>
      </w:r>
      <w:r>
        <w:rPr>
          <w:sz w:val="20"/>
        </w:rPr>
        <w:t>information</w:t>
      </w:r>
      <w:r>
        <w:rPr>
          <w:spacing w:val="34"/>
          <w:sz w:val="20"/>
        </w:rPr>
        <w:t xml:space="preserve"> </w:t>
      </w:r>
      <w:r>
        <w:rPr>
          <w:sz w:val="20"/>
        </w:rPr>
        <w:t>literacy</w:t>
      </w:r>
      <w:r>
        <w:rPr>
          <w:spacing w:val="33"/>
          <w:sz w:val="20"/>
        </w:rPr>
        <w:t xml:space="preserve"> </w:t>
      </w:r>
      <w:r>
        <w:rPr>
          <w:sz w:val="20"/>
        </w:rPr>
        <w:t>into</w:t>
      </w:r>
      <w:r>
        <w:rPr>
          <w:spacing w:val="37"/>
          <w:sz w:val="20"/>
        </w:rPr>
        <w:t xml:space="preserve"> </w:t>
      </w:r>
      <w:r>
        <w:rPr>
          <w:sz w:val="20"/>
        </w:rPr>
        <w:t>the</w:t>
      </w:r>
      <w:r>
        <w:rPr>
          <w:spacing w:val="36"/>
          <w:sz w:val="20"/>
        </w:rPr>
        <w:t xml:space="preserve"> </w:t>
      </w:r>
      <w:r>
        <w:rPr>
          <w:sz w:val="20"/>
        </w:rPr>
        <w:t>curriculum:</w:t>
      </w:r>
      <w:r>
        <w:rPr>
          <w:spacing w:val="46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38"/>
          <w:sz w:val="20"/>
        </w:rPr>
        <w:t xml:space="preserve"> </w:t>
      </w:r>
      <w:r>
        <w:rPr>
          <w:i/>
          <w:sz w:val="20"/>
        </w:rPr>
        <w:t>meta-synthesis</w:t>
      </w:r>
      <w:r>
        <w:rPr>
          <w:i/>
          <w:spacing w:val="-47"/>
          <w:sz w:val="20"/>
        </w:rPr>
        <w:t xml:space="preserve"> </w:t>
      </w:r>
      <w:r>
        <w:rPr>
          <w:i/>
          <w:sz w:val="20"/>
        </w:rPr>
        <w:t>Library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Review, 60</w:t>
      </w:r>
      <w:r>
        <w:rPr>
          <w:sz w:val="20"/>
        </w:rPr>
        <w:t>(3), 218-229</w:t>
      </w:r>
    </w:p>
    <w:p w:rsidR="000908C2" w:rsidRDefault="005A3531">
      <w:pPr>
        <w:pStyle w:val="BodyText"/>
        <w:ind w:left="1211" w:hanging="632"/>
      </w:pPr>
      <w:r>
        <w:t>Durodolu,</w:t>
      </w:r>
      <w:r>
        <w:rPr>
          <w:spacing w:val="27"/>
        </w:rPr>
        <w:t xml:space="preserve"> </w:t>
      </w:r>
      <w:r>
        <w:t>O.</w:t>
      </w:r>
      <w:r>
        <w:rPr>
          <w:spacing w:val="27"/>
        </w:rPr>
        <w:t xml:space="preserve"> </w:t>
      </w:r>
      <w:r>
        <w:t>O.</w:t>
      </w:r>
      <w:r>
        <w:rPr>
          <w:spacing w:val="28"/>
        </w:rPr>
        <w:t xml:space="preserve"> </w:t>
      </w:r>
      <w:r>
        <w:t>(2016).</w:t>
      </w:r>
      <w:r>
        <w:rPr>
          <w:spacing w:val="27"/>
        </w:rPr>
        <w:t xml:space="preserve"> </w:t>
      </w:r>
      <w:r>
        <w:t>Information</w:t>
      </w:r>
      <w:r>
        <w:rPr>
          <w:spacing w:val="28"/>
        </w:rPr>
        <w:t xml:space="preserve"> </w:t>
      </w:r>
      <w:r>
        <w:t>literacy</w:t>
      </w:r>
      <w:r>
        <w:rPr>
          <w:spacing w:val="26"/>
        </w:rPr>
        <w:t xml:space="preserve"> </w:t>
      </w:r>
      <w:r>
        <w:t>skills</w:t>
      </w:r>
      <w:r>
        <w:rPr>
          <w:spacing w:val="26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personal</w:t>
      </w:r>
      <w:r>
        <w:rPr>
          <w:spacing w:val="28"/>
        </w:rPr>
        <w:t xml:space="preserve"> </w:t>
      </w:r>
      <w:r>
        <w:t>abilities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secondary</w:t>
      </w:r>
      <w:r>
        <w:rPr>
          <w:spacing w:val="29"/>
        </w:rPr>
        <w:t xml:space="preserve"> </w:t>
      </w:r>
      <w:r>
        <w:t>school</w:t>
      </w:r>
      <w:r>
        <w:rPr>
          <w:spacing w:val="26"/>
        </w:rPr>
        <w:t xml:space="preserve"> </w:t>
      </w:r>
      <w:r>
        <w:t>teachers</w:t>
      </w:r>
      <w:r>
        <w:rPr>
          <w:spacing w:val="26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Lagos</w:t>
      </w:r>
      <w:r>
        <w:rPr>
          <w:spacing w:val="-47"/>
        </w:rPr>
        <w:t xml:space="preserve"> </w:t>
      </w:r>
      <w:r>
        <w:t>Nigeria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Durban,</w:t>
      </w:r>
      <w:r>
        <w:rPr>
          <w:spacing w:val="-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Africa. PhD thesis,</w:t>
      </w:r>
      <w:r>
        <w:rPr>
          <w:spacing w:val="-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Zululand.</w:t>
      </w:r>
    </w:p>
    <w:p w:rsidR="000908C2" w:rsidRDefault="005A3531">
      <w:pPr>
        <w:spacing w:before="1"/>
        <w:ind w:left="1211" w:right="503" w:hanging="632"/>
        <w:rPr>
          <w:sz w:val="20"/>
        </w:rPr>
      </w:pPr>
      <w:r>
        <w:rPr>
          <w:sz w:val="20"/>
        </w:rPr>
        <w:t>Ghavifekr,</w:t>
      </w:r>
      <w:r>
        <w:rPr>
          <w:spacing w:val="6"/>
          <w:sz w:val="20"/>
        </w:rPr>
        <w:t xml:space="preserve"> </w:t>
      </w:r>
      <w:r>
        <w:rPr>
          <w:sz w:val="20"/>
        </w:rPr>
        <w:t>S.,</w:t>
      </w:r>
      <w:r>
        <w:rPr>
          <w:spacing w:val="8"/>
          <w:sz w:val="20"/>
        </w:rPr>
        <w:t xml:space="preserve"> </w:t>
      </w:r>
      <w:r>
        <w:rPr>
          <w:sz w:val="20"/>
        </w:rPr>
        <w:t>&amp;</w:t>
      </w:r>
      <w:r>
        <w:rPr>
          <w:spacing w:val="4"/>
          <w:sz w:val="20"/>
        </w:rPr>
        <w:t xml:space="preserve"> </w:t>
      </w:r>
      <w:r>
        <w:rPr>
          <w:sz w:val="20"/>
        </w:rPr>
        <w:t>Wan</w:t>
      </w:r>
      <w:r>
        <w:rPr>
          <w:spacing w:val="7"/>
          <w:sz w:val="20"/>
        </w:rPr>
        <w:t xml:space="preserve"> </w:t>
      </w:r>
      <w:r>
        <w:rPr>
          <w:sz w:val="20"/>
        </w:rPr>
        <w:t>Rosdv,</w:t>
      </w:r>
      <w:r>
        <w:rPr>
          <w:spacing w:val="6"/>
          <w:sz w:val="20"/>
        </w:rPr>
        <w:t xml:space="preserve"> </w:t>
      </w:r>
      <w:r>
        <w:rPr>
          <w:sz w:val="20"/>
        </w:rPr>
        <w:t>W.</w:t>
      </w:r>
      <w:r>
        <w:rPr>
          <w:spacing w:val="6"/>
          <w:sz w:val="20"/>
        </w:rPr>
        <w:t xml:space="preserve"> </w:t>
      </w:r>
      <w:r>
        <w:rPr>
          <w:sz w:val="20"/>
        </w:rPr>
        <w:t>A.</w:t>
      </w:r>
      <w:r>
        <w:rPr>
          <w:spacing w:val="6"/>
          <w:sz w:val="20"/>
        </w:rPr>
        <w:t xml:space="preserve"> </w:t>
      </w:r>
      <w:r>
        <w:rPr>
          <w:sz w:val="20"/>
        </w:rPr>
        <w:t>(2015).</w:t>
      </w:r>
      <w:r>
        <w:rPr>
          <w:spacing w:val="3"/>
          <w:sz w:val="20"/>
        </w:rPr>
        <w:t xml:space="preserve"> </w:t>
      </w:r>
      <w:r>
        <w:rPr>
          <w:sz w:val="20"/>
        </w:rPr>
        <w:t>Teaching</w:t>
      </w:r>
      <w:r>
        <w:rPr>
          <w:spacing w:val="9"/>
          <w:sz w:val="20"/>
        </w:rPr>
        <w:t xml:space="preserve"> </w:t>
      </w:r>
      <w:r>
        <w:rPr>
          <w:sz w:val="20"/>
        </w:rPr>
        <w:t>and</w:t>
      </w:r>
      <w:r>
        <w:rPr>
          <w:spacing w:val="6"/>
          <w:sz w:val="20"/>
        </w:rPr>
        <w:t xml:space="preserve"> </w:t>
      </w:r>
      <w:r>
        <w:rPr>
          <w:sz w:val="20"/>
        </w:rPr>
        <w:t>learning</w:t>
      </w:r>
      <w:r>
        <w:rPr>
          <w:spacing w:val="9"/>
          <w:sz w:val="20"/>
        </w:rPr>
        <w:t xml:space="preserve"> </w:t>
      </w:r>
      <w:r>
        <w:rPr>
          <w:sz w:val="20"/>
        </w:rPr>
        <w:t>with</w:t>
      </w:r>
      <w:r>
        <w:rPr>
          <w:spacing w:val="4"/>
          <w:sz w:val="20"/>
        </w:rPr>
        <w:t xml:space="preserve"> </w:t>
      </w:r>
      <w:r>
        <w:rPr>
          <w:sz w:val="20"/>
        </w:rPr>
        <w:t>technology:</w:t>
      </w:r>
      <w:r>
        <w:rPr>
          <w:spacing w:val="5"/>
          <w:sz w:val="20"/>
        </w:rPr>
        <w:t xml:space="preserve"> </w:t>
      </w:r>
      <w:r>
        <w:rPr>
          <w:sz w:val="20"/>
        </w:rPr>
        <w:t>Effectiveness</w:t>
      </w:r>
      <w:r>
        <w:rPr>
          <w:spacing w:val="5"/>
          <w:sz w:val="20"/>
        </w:rPr>
        <w:t xml:space="preserve"> </w:t>
      </w:r>
      <w:r>
        <w:rPr>
          <w:sz w:val="20"/>
        </w:rPr>
        <w:t>of</w:t>
      </w:r>
      <w:r>
        <w:rPr>
          <w:spacing w:val="4"/>
          <w:sz w:val="20"/>
        </w:rPr>
        <w:t xml:space="preserve"> </w:t>
      </w:r>
      <w:r>
        <w:rPr>
          <w:sz w:val="20"/>
        </w:rPr>
        <w:t>ICT</w:t>
      </w:r>
      <w:r>
        <w:rPr>
          <w:spacing w:val="-47"/>
          <w:sz w:val="20"/>
        </w:rPr>
        <w:t xml:space="preserve"> </w:t>
      </w:r>
      <w:r>
        <w:rPr>
          <w:sz w:val="20"/>
        </w:rPr>
        <w:t>integration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schools.</w:t>
      </w:r>
      <w:r>
        <w:rPr>
          <w:spacing w:val="2"/>
          <w:sz w:val="20"/>
        </w:rPr>
        <w:t xml:space="preserve"> </w:t>
      </w:r>
      <w:r>
        <w:rPr>
          <w:i/>
          <w:sz w:val="20"/>
        </w:rPr>
        <w:t>International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Journal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Research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Education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Science,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1</w:t>
      </w:r>
      <w:r>
        <w:rPr>
          <w:sz w:val="20"/>
        </w:rPr>
        <w:t>(2), 175-191.</w:t>
      </w:r>
    </w:p>
    <w:p w:rsidR="000908C2" w:rsidRDefault="005A3531">
      <w:pPr>
        <w:pStyle w:val="BodyText"/>
        <w:spacing w:line="228" w:lineRule="exact"/>
        <w:ind w:left="580"/>
      </w:pPr>
      <w:r>
        <w:t>Mugenda,</w:t>
      </w:r>
      <w:r>
        <w:rPr>
          <w:spacing w:val="-1"/>
        </w:rPr>
        <w:t xml:space="preserve"> </w:t>
      </w:r>
      <w:r>
        <w:t>A.</w:t>
      </w:r>
      <w:r>
        <w:rPr>
          <w:spacing w:val="-3"/>
        </w:rPr>
        <w:t xml:space="preserve"> </w:t>
      </w:r>
      <w:r>
        <w:t>(2008).</w:t>
      </w:r>
      <w:r>
        <w:rPr>
          <w:spacing w:val="-4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science</w:t>
      </w:r>
      <w:r>
        <w:rPr>
          <w:spacing w:val="-3"/>
        </w:rPr>
        <w:t xml:space="preserve"> </w:t>
      </w:r>
      <w:r>
        <w:t>research.</w:t>
      </w:r>
      <w:r>
        <w:rPr>
          <w:spacing w:val="-4"/>
        </w:rPr>
        <w:t xml:space="preserve"> </w:t>
      </w:r>
      <w:r>
        <w:t>Nairobi:</w:t>
      </w:r>
      <w:r>
        <w:rPr>
          <w:spacing w:val="-4"/>
        </w:rPr>
        <w:t xml:space="preserve"> </w:t>
      </w:r>
      <w:r>
        <w:t>applied</w:t>
      </w:r>
      <w:r>
        <w:rPr>
          <w:spacing w:val="-2"/>
        </w:rPr>
        <w:t xml:space="preserve"> </w:t>
      </w:r>
      <w:r>
        <w:t>research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training</w:t>
      </w:r>
      <w:r>
        <w:rPr>
          <w:spacing w:val="-2"/>
        </w:rPr>
        <w:t xml:space="preserve"> </w:t>
      </w:r>
      <w:r>
        <w:t>services.</w:t>
      </w:r>
      <w:r>
        <w:rPr>
          <w:spacing w:val="-4"/>
        </w:rPr>
        <w:t xml:space="preserve"> </w:t>
      </w:r>
      <w:r>
        <w:t>Nairobi.</w:t>
      </w:r>
    </w:p>
    <w:p w:rsidR="000908C2" w:rsidRDefault="005A3531">
      <w:pPr>
        <w:spacing w:before="1"/>
        <w:ind w:left="1211" w:right="498" w:hanging="632"/>
        <w:jc w:val="both"/>
        <w:rPr>
          <w:sz w:val="20"/>
        </w:rPr>
      </w:pPr>
      <w:r>
        <w:rPr>
          <w:sz w:val="20"/>
        </w:rPr>
        <w:t xml:space="preserve">Omosor, U.A. (2012). Assessment of computer literacy skills of librarians in Delta State polytechnics. </w:t>
      </w:r>
      <w:r>
        <w:rPr>
          <w:i/>
          <w:sz w:val="20"/>
        </w:rPr>
        <w:t>Information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Impact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Journal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Information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Knowledge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Management,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1</w:t>
      </w:r>
      <w:r>
        <w:rPr>
          <w:sz w:val="20"/>
        </w:rPr>
        <w:t>(3),</w:t>
      </w:r>
      <w:r>
        <w:rPr>
          <w:spacing w:val="-2"/>
          <w:sz w:val="20"/>
        </w:rPr>
        <w:t xml:space="preserve"> </w:t>
      </w:r>
      <w:r>
        <w:rPr>
          <w:sz w:val="20"/>
        </w:rPr>
        <w:t>20–26.</w:t>
      </w:r>
    </w:p>
    <w:p w:rsidR="000908C2" w:rsidRDefault="005A3531">
      <w:pPr>
        <w:pStyle w:val="BodyText"/>
        <w:spacing w:before="1"/>
        <w:ind w:left="1211" w:right="506" w:hanging="632"/>
        <w:jc w:val="both"/>
      </w:pPr>
      <w:r>
        <w:t>Onohwakpor, J. E. (2012). A survey of information and communication technology (ICT) literacy skills level of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librarians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Delta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Library,</w:t>
      </w:r>
      <w:r>
        <w:rPr>
          <w:spacing w:val="1"/>
        </w:rPr>
        <w:t xml:space="preserve"> </w:t>
      </w:r>
      <w:r>
        <w:t>Abraka,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Library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Practitioner (LIP),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(1and2),</w:t>
      </w:r>
      <w:r>
        <w:rPr>
          <w:spacing w:val="-2"/>
        </w:rPr>
        <w:t xml:space="preserve"> </w:t>
      </w:r>
      <w:r>
        <w:t>459–474.</w:t>
      </w:r>
    </w:p>
    <w:p w:rsidR="000908C2" w:rsidRDefault="005A3531">
      <w:pPr>
        <w:pStyle w:val="BodyText"/>
        <w:ind w:left="1211" w:right="506" w:hanging="632"/>
        <w:jc w:val="both"/>
      </w:pPr>
      <w:r>
        <w:t>Puarungroj, W., Pongpatrakant, P., Boonsirisumpun, N., &amp; Phromkhot, S. (2018). Investigating factors affecting</w:t>
      </w:r>
      <w:r>
        <w:rPr>
          <w:spacing w:val="1"/>
        </w:rPr>
        <w:t xml:space="preserve"> </w:t>
      </w:r>
      <w:r>
        <w:t>library</w:t>
      </w:r>
      <w:r>
        <w:rPr>
          <w:spacing w:val="-2"/>
        </w:rPr>
        <w:t xml:space="preserve"> </w:t>
      </w:r>
      <w:r>
        <w:t>visits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data</w:t>
      </w:r>
      <w:r>
        <w:rPr>
          <w:spacing w:val="3"/>
        </w:rPr>
        <w:t xml:space="preserve"> </w:t>
      </w:r>
      <w:r>
        <w:t>mining.</w:t>
      </w:r>
      <w:r>
        <w:rPr>
          <w:spacing w:val="6"/>
        </w:rPr>
        <w:t xml:space="preserve"> </w:t>
      </w:r>
      <w:r>
        <w:rPr>
          <w:i/>
        </w:rPr>
        <w:t>Libres,</w:t>
      </w:r>
      <w:r>
        <w:rPr>
          <w:i/>
          <w:spacing w:val="-1"/>
        </w:rPr>
        <w:t xml:space="preserve"> </w:t>
      </w:r>
      <w:r>
        <w:rPr>
          <w:i/>
        </w:rPr>
        <w:t>28</w:t>
      </w:r>
      <w:r>
        <w:t>(1), 25-33.</w:t>
      </w:r>
    </w:p>
    <w:p w:rsidR="000908C2" w:rsidRDefault="005A3531">
      <w:pPr>
        <w:pStyle w:val="BodyText"/>
        <w:ind w:left="1211" w:right="500" w:hanging="632"/>
        <w:jc w:val="both"/>
      </w:pPr>
      <w:r>
        <w:t>Shrestha, N. (2008). A study on student’s use of library resources and self-efficacy. Research Project, Tribhuvan</w:t>
      </w:r>
      <w:r>
        <w:rPr>
          <w:spacing w:val="1"/>
        </w:rPr>
        <w:t xml:space="preserve"> </w:t>
      </w:r>
      <w:r>
        <w:t>University</w:t>
      </w:r>
    </w:p>
    <w:p w:rsidR="000908C2" w:rsidRDefault="005A3531">
      <w:pPr>
        <w:ind w:left="1211" w:right="498" w:hanging="632"/>
        <w:jc w:val="both"/>
        <w:rPr>
          <w:sz w:val="20"/>
        </w:rPr>
      </w:pPr>
      <w:r>
        <w:rPr>
          <w:sz w:val="20"/>
        </w:rPr>
        <w:t xml:space="preserve">Teoh, Z. M., &amp; Tan, A. K. (2011). Determinants of library use amongst university students. </w:t>
      </w:r>
      <w:r>
        <w:rPr>
          <w:i/>
          <w:sz w:val="20"/>
        </w:rPr>
        <w:t>Malaysian Journal of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Library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&amp;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Information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Science, 16</w:t>
      </w:r>
      <w:r>
        <w:rPr>
          <w:sz w:val="20"/>
        </w:rPr>
        <w:t>(2), 21-31.</w:t>
      </w:r>
    </w:p>
    <w:p w:rsidR="000908C2" w:rsidRDefault="005A3531">
      <w:pPr>
        <w:ind w:left="1211" w:right="498" w:hanging="632"/>
        <w:jc w:val="both"/>
        <w:rPr>
          <w:sz w:val="20"/>
        </w:rPr>
      </w:pPr>
      <w:r>
        <w:rPr>
          <w:sz w:val="20"/>
        </w:rPr>
        <w:t xml:space="preserve">Tilvawala, K., Myers, M., &amp; Diaz, A. A. (2009). Information Literacy in Kenya. </w:t>
      </w:r>
      <w:r>
        <w:rPr>
          <w:i/>
          <w:sz w:val="20"/>
        </w:rPr>
        <w:t>Electronic Journal of Information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Systems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Developing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Countries, 39</w:t>
      </w:r>
      <w:r>
        <w:rPr>
          <w:sz w:val="20"/>
        </w:rPr>
        <w:t>(1),</w:t>
      </w:r>
      <w:r>
        <w:rPr>
          <w:spacing w:val="-2"/>
          <w:sz w:val="20"/>
        </w:rPr>
        <w:t xml:space="preserve"> </w:t>
      </w:r>
      <w:r>
        <w:rPr>
          <w:sz w:val="20"/>
        </w:rPr>
        <w:t>1-11.</w:t>
      </w:r>
    </w:p>
    <w:p w:rsidR="000908C2" w:rsidRDefault="005A3531">
      <w:pPr>
        <w:pStyle w:val="BodyText"/>
        <w:ind w:left="1211" w:right="502" w:hanging="632"/>
        <w:jc w:val="both"/>
      </w:pPr>
      <w:r>
        <w:t>Vance,</w:t>
      </w:r>
      <w:r>
        <w:rPr>
          <w:spacing w:val="18"/>
        </w:rPr>
        <w:t xml:space="preserve"> </w:t>
      </w:r>
      <w:r>
        <w:t>J.M,</w:t>
      </w:r>
      <w:r>
        <w:rPr>
          <w:spacing w:val="19"/>
        </w:rPr>
        <w:t xml:space="preserve"> </w:t>
      </w:r>
      <w:r>
        <w:t>Kirk,</w:t>
      </w:r>
      <w:r>
        <w:rPr>
          <w:spacing w:val="19"/>
        </w:rPr>
        <w:t xml:space="preserve"> </w:t>
      </w:r>
      <w:r>
        <w:t>R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Gardener,</w:t>
      </w:r>
      <w:r>
        <w:rPr>
          <w:spacing w:val="19"/>
        </w:rPr>
        <w:t xml:space="preserve"> </w:t>
      </w:r>
      <w:r>
        <w:t>J.G.</w:t>
      </w:r>
      <w:r>
        <w:rPr>
          <w:spacing w:val="20"/>
        </w:rPr>
        <w:t xml:space="preserve"> </w:t>
      </w:r>
      <w:r>
        <w:t>2012.</w:t>
      </w:r>
      <w:r>
        <w:rPr>
          <w:spacing w:val="16"/>
        </w:rPr>
        <w:t xml:space="preserve"> </w:t>
      </w:r>
      <w:r>
        <w:t>Measuring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Impact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Library</w:t>
      </w:r>
      <w:r>
        <w:rPr>
          <w:spacing w:val="15"/>
        </w:rPr>
        <w:t xml:space="preserve"> </w:t>
      </w:r>
      <w:r>
        <w:t>Instruction</w:t>
      </w:r>
      <w:r>
        <w:rPr>
          <w:spacing w:val="17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Freshmen</w:t>
      </w:r>
      <w:r>
        <w:rPr>
          <w:spacing w:val="17"/>
        </w:rPr>
        <w:t xml:space="preserve"> </w:t>
      </w:r>
      <w:r>
        <w:t>Success</w:t>
      </w:r>
      <w:r>
        <w:rPr>
          <w:spacing w:val="-48"/>
        </w:rPr>
        <w:t xml:space="preserve"> </w:t>
      </w:r>
      <w:r>
        <w:t>and Persistence:</w:t>
      </w:r>
      <w:r>
        <w:rPr>
          <w:spacing w:val="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Quantitative Analysis. Communication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6(1)</w:t>
      </w:r>
      <w:r>
        <w:rPr>
          <w:spacing w:val="-1"/>
        </w:rPr>
        <w:t xml:space="preserve"> </w:t>
      </w:r>
      <w:r>
        <w:t>23-34</w:t>
      </w:r>
    </w:p>
    <w:p w:rsidR="000908C2" w:rsidRDefault="005A3531">
      <w:pPr>
        <w:pStyle w:val="BodyText"/>
        <w:spacing w:before="1"/>
        <w:ind w:left="1211" w:right="495" w:hanging="632"/>
        <w:jc w:val="both"/>
      </w:pPr>
      <w:r>
        <w:t>Varlejs, J and Stec, E.</w:t>
      </w:r>
      <w:r>
        <w:rPr>
          <w:spacing w:val="1"/>
        </w:rPr>
        <w:t xml:space="preserve"> </w:t>
      </w:r>
      <w:r>
        <w:t>(2009). Factors Affecting Students’ Information Literacy as They Transition from High</w:t>
      </w:r>
      <w:r>
        <w:rPr>
          <w:spacing w:val="1"/>
        </w:rPr>
        <w:t xml:space="preserve"> </w:t>
      </w:r>
      <w:r>
        <w:t>School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College.</w:t>
      </w:r>
      <w:r>
        <w:rPr>
          <w:spacing w:val="1"/>
        </w:rPr>
        <w:t xml:space="preserve"> </w:t>
      </w:r>
      <w:r>
        <w:t>School</w:t>
      </w:r>
      <w:r>
        <w:rPr>
          <w:spacing w:val="-1"/>
        </w:rPr>
        <w:t xml:space="preserve"> </w:t>
      </w:r>
      <w:r>
        <w:t>Library</w:t>
      </w:r>
      <w:r>
        <w:rPr>
          <w:spacing w:val="-4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(1) 102</w:t>
      </w:r>
      <w:r>
        <w:rPr>
          <w:spacing w:val="3"/>
        </w:rPr>
        <w:t xml:space="preserve"> </w:t>
      </w:r>
      <w:r>
        <w:t>-120</w:t>
      </w:r>
    </w:p>
    <w:p w:rsidR="000908C2" w:rsidRDefault="005A3531">
      <w:pPr>
        <w:pStyle w:val="BodyText"/>
        <w:ind w:left="1211" w:right="510" w:hanging="632"/>
        <w:jc w:val="both"/>
      </w:pPr>
      <w:r>
        <w:t>Varlejs, J., Stec, E., &amp; Kwon, H. (2014). Factors affecting students’ information literacy as they transition from high</w:t>
      </w:r>
      <w:r>
        <w:rPr>
          <w:spacing w:val="-47"/>
        </w:rPr>
        <w:t xml:space="preserve"> </w:t>
      </w:r>
      <w:r>
        <w:t>school</w:t>
      </w:r>
      <w:r>
        <w:rPr>
          <w:spacing w:val="-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college.</w:t>
      </w:r>
      <w:r>
        <w:rPr>
          <w:spacing w:val="3"/>
        </w:rPr>
        <w:t xml:space="preserve"> </w:t>
      </w:r>
      <w:r>
        <w:t>American Association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Librarians.</w:t>
      </w:r>
    </w:p>
    <w:p w:rsidR="000908C2" w:rsidRDefault="005A3531">
      <w:pPr>
        <w:pStyle w:val="BodyText"/>
        <w:ind w:left="1211" w:right="500" w:hanging="632"/>
        <w:jc w:val="both"/>
      </w:pPr>
      <w:r>
        <w:t>Venkatesh, V., Morris, M. G., Davis, G. B., and Davis, F. D. (2003). User acceptance of information technology:</w:t>
      </w:r>
      <w:r>
        <w:rPr>
          <w:spacing w:val="1"/>
        </w:rPr>
        <w:t xml:space="preserve"> </w:t>
      </w:r>
      <w:r>
        <w:t>toward a unified</w:t>
      </w:r>
      <w:r>
        <w:rPr>
          <w:spacing w:val="3"/>
        </w:rPr>
        <w:t xml:space="preserve"> </w:t>
      </w:r>
      <w:r>
        <w:t>view. MIS</w:t>
      </w:r>
      <w:r>
        <w:rPr>
          <w:spacing w:val="-1"/>
        </w:rPr>
        <w:t xml:space="preserve"> </w:t>
      </w:r>
      <w:r>
        <w:t>Q.</w:t>
      </w:r>
      <w:r>
        <w:rPr>
          <w:spacing w:val="3"/>
        </w:rPr>
        <w:t xml:space="preserve"> </w:t>
      </w:r>
      <w:r>
        <w:t>27,</w:t>
      </w:r>
      <w:r>
        <w:rPr>
          <w:spacing w:val="-1"/>
        </w:rPr>
        <w:t xml:space="preserve"> </w:t>
      </w:r>
      <w:r>
        <w:t>425–478.</w:t>
      </w:r>
    </w:p>
    <w:p w:rsidR="000908C2" w:rsidRDefault="005A3531">
      <w:pPr>
        <w:pStyle w:val="BodyText"/>
        <w:ind w:left="1211" w:right="510" w:hanging="632"/>
        <w:jc w:val="both"/>
      </w:pPr>
      <w:r>
        <w:t>Venkatesh, V., Thong, J. Y., &amp; Xu, X. (2012). Consumer acceptance and use of information technology: extending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unified</w:t>
      </w:r>
      <w:r>
        <w:rPr>
          <w:spacing w:val="1"/>
        </w:rPr>
        <w:t xml:space="preserve"> </w:t>
      </w:r>
      <w:r>
        <w:t>theory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acceptance and use of</w:t>
      </w:r>
      <w:r>
        <w:rPr>
          <w:spacing w:val="-3"/>
        </w:rPr>
        <w:t xml:space="preserve"> </w:t>
      </w:r>
      <w:r>
        <w:t>technology.</w:t>
      </w:r>
      <w:r>
        <w:rPr>
          <w:spacing w:val="6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Quarterly,</w:t>
      </w:r>
      <w:r>
        <w:rPr>
          <w:spacing w:val="-1"/>
        </w:rPr>
        <w:t xml:space="preserve"> </w:t>
      </w:r>
      <w:r>
        <w:t>157-178</w:t>
      </w:r>
    </w:p>
    <w:p w:rsidR="000908C2" w:rsidRDefault="005A3531">
      <w:pPr>
        <w:pStyle w:val="BodyText"/>
        <w:ind w:left="1211" w:right="509" w:hanging="632"/>
        <w:jc w:val="both"/>
      </w:pPr>
      <w:r>
        <w:t>Vygotsky,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(1978).</w:t>
      </w:r>
      <w:r>
        <w:rPr>
          <w:spacing w:val="1"/>
        </w:rPr>
        <w:t xml:space="preserve"> </w:t>
      </w:r>
      <w:r>
        <w:t>Mind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society: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processes.</w:t>
      </w:r>
      <w:r>
        <w:rPr>
          <w:spacing w:val="1"/>
        </w:rPr>
        <w:t xml:space="preserve"> </w:t>
      </w:r>
      <w:r>
        <w:t>Cambridge</w:t>
      </w:r>
      <w:r>
        <w:rPr>
          <w:spacing w:val="50"/>
        </w:rPr>
        <w:t xml:space="preserve"> </w:t>
      </w:r>
      <w:r>
        <w:t>MA:</w:t>
      </w:r>
      <w:r>
        <w:rPr>
          <w:spacing w:val="-47"/>
        </w:rPr>
        <w:t xml:space="preserve"> </w:t>
      </w:r>
      <w:r>
        <w:t>Harvard University</w:t>
      </w:r>
      <w:r>
        <w:rPr>
          <w:spacing w:val="-1"/>
        </w:rPr>
        <w:t xml:space="preserve"> </w:t>
      </w:r>
      <w:r>
        <w:t>Press.</w:t>
      </w:r>
    </w:p>
    <w:p w:rsidR="000908C2" w:rsidRDefault="005A3531">
      <w:pPr>
        <w:pStyle w:val="BodyText"/>
        <w:ind w:left="580"/>
        <w:jc w:val="both"/>
      </w:pPr>
      <w:r>
        <w:t>Welman,</w:t>
      </w:r>
      <w:r>
        <w:rPr>
          <w:spacing w:val="-4"/>
        </w:rPr>
        <w:t xml:space="preserve"> </w:t>
      </w:r>
      <w:r>
        <w:t>J.</w:t>
      </w:r>
      <w:r>
        <w:rPr>
          <w:spacing w:val="-3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Kruger</w:t>
      </w:r>
      <w:r>
        <w:rPr>
          <w:spacing w:val="-2"/>
        </w:rPr>
        <w:t xml:space="preserve"> </w:t>
      </w:r>
      <w:r>
        <w:t>S.,</w:t>
      </w:r>
      <w:r>
        <w:rPr>
          <w:spacing w:val="-3"/>
        </w:rPr>
        <w:t xml:space="preserve"> </w:t>
      </w:r>
      <w:r>
        <w:t>J.,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Mitchell,</w:t>
      </w:r>
      <w:r>
        <w:rPr>
          <w:spacing w:val="-3"/>
        </w:rPr>
        <w:t xml:space="preserve"> </w:t>
      </w:r>
      <w:r>
        <w:t>B.</w:t>
      </w:r>
      <w:r>
        <w:rPr>
          <w:spacing w:val="-3"/>
        </w:rPr>
        <w:t xml:space="preserve"> </w:t>
      </w:r>
      <w:r>
        <w:t>(2012).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methodology.</w:t>
      </w:r>
      <w:r>
        <w:rPr>
          <w:spacing w:val="-1"/>
        </w:rPr>
        <w:t xml:space="preserve"> </w:t>
      </w:r>
      <w:r>
        <w:t>Cape</w:t>
      </w:r>
      <w:r>
        <w:rPr>
          <w:spacing w:val="-3"/>
        </w:rPr>
        <w:t xml:space="preserve"> </w:t>
      </w:r>
      <w:r>
        <w:t>Town</w:t>
      </w:r>
      <w:r>
        <w:rPr>
          <w:spacing w:val="-2"/>
        </w:rPr>
        <w:t xml:space="preserve"> </w:t>
      </w:r>
      <w:r>
        <w:t>Oxford</w:t>
      </w:r>
      <w:r>
        <w:rPr>
          <w:spacing w:val="-2"/>
        </w:rPr>
        <w:t xml:space="preserve"> </w:t>
      </w:r>
      <w:r>
        <w:t>University</w:t>
      </w:r>
      <w:r>
        <w:rPr>
          <w:spacing w:val="-7"/>
        </w:rPr>
        <w:t xml:space="preserve"> </w:t>
      </w:r>
      <w:r>
        <w:t>Press.</w:t>
      </w:r>
    </w:p>
    <w:p w:rsidR="000908C2" w:rsidRDefault="000908C2"/>
    <w:sectPr w:rsidR="000908C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530F" w:rsidRDefault="00AB530F">
      <w:r>
        <w:separator/>
      </w:r>
    </w:p>
  </w:endnote>
  <w:endnote w:type="continuationSeparator" w:id="0">
    <w:p w:rsidR="00AB530F" w:rsidRDefault="00AB5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Microsoft YaHei"/>
    <w:charset w:val="86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08C2" w:rsidRDefault="005A3531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1064260</wp:posOffset>
              </wp:positionH>
              <wp:positionV relativeFrom="page">
                <wp:posOffset>9592310</wp:posOffset>
              </wp:positionV>
              <wp:extent cx="3577590" cy="341630"/>
              <wp:effectExtent l="0" t="0" r="0" b="0"/>
              <wp:wrapNone/>
              <wp:docPr id="40" name="Text Box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77590" cy="341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08C2" w:rsidRDefault="005A3531">
                          <w:pPr>
                            <w:spacing w:before="18"/>
                            <w:ind w:left="20"/>
                            <w:rPr>
                              <w:i/>
                              <w:sz w:val="20"/>
                              <w:szCs w:val="20"/>
                            </w:rPr>
                          </w:pPr>
                          <w:r>
                            <w:rPr>
                              <w:i/>
                              <w:sz w:val="20"/>
                              <w:szCs w:val="20"/>
                            </w:rPr>
                            <w:t>Chuka</w:t>
                          </w:r>
                          <w:r>
                            <w:rPr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University</w:t>
                          </w:r>
                          <w:r>
                            <w:rPr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i/>
                              <w:sz w:val="20"/>
                              <w:szCs w:val="20"/>
                              <w:vertAlign w:val="superscript"/>
                            </w:rPr>
                            <w:t>th</w:t>
                          </w:r>
                          <w:r>
                            <w:rPr>
                              <w:i/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International</w:t>
                          </w:r>
                          <w:r>
                            <w:rPr>
                              <w:i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Research</w:t>
                          </w:r>
                          <w:r>
                            <w:rPr>
                              <w:i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>Conference</w:t>
                          </w:r>
                          <w:r>
                            <w:rPr>
                              <w:i/>
                              <w:spacing w:val="2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  <w:szCs w:val="20"/>
                            </w:rPr>
                            <w:t xml:space="preserve">Proceedings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i/>
                              <w:iCs/>
                              <w:position w:val="8"/>
                              <w:sz w:val="20"/>
                              <w:szCs w:val="20"/>
                            </w:rPr>
                            <w:t>th</w:t>
                          </w:r>
                          <w:r>
                            <w:rPr>
                              <w:i/>
                              <w:iCs/>
                              <w:spacing w:val="18"/>
                              <w:position w:val="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and 8</w:t>
                          </w:r>
                          <w:r>
                            <w:rPr>
                              <w:i/>
                              <w:iCs/>
                              <w:position w:val="8"/>
                              <w:sz w:val="20"/>
                              <w:szCs w:val="20"/>
                            </w:rPr>
                            <w:t>th</w:t>
                          </w:r>
                          <w:r>
                            <w:rPr>
                              <w:i/>
                              <w:iCs/>
                              <w:spacing w:val="18"/>
                              <w:position w:val="8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October,</w:t>
                          </w:r>
                          <w:r>
                            <w:rPr>
                              <w:i/>
                              <w:iCs/>
                              <w:spacing w:val="-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iCs/>
                              <w:sz w:val="20"/>
                              <w:szCs w:val="20"/>
                            </w:rPr>
                            <w:t>2021  Pg. 285-292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27" type="#_x0000_t202" style="position:absolute;margin-left:83.8pt;margin-top:755.3pt;width:281.7pt;height:26.9pt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RxgnAEAADMDAAAOAAAAZHJzL2Uyb0RvYy54bWysUttuGyEQfa/Uf0C819hxLu3K60hVlChS&#10;lVRK+gGYBS8SMGgg3vXfZ8Be59K3qi/scGY4O+fMrK5H79hOY7IQWr6YzTnTQUFnw7blf55vv33n&#10;LGUZOukg6JbvdeLX669fVkNs9Bn04DqNjEhCaobY8j7n2AiRVK+9TDOIOlDSAHqZ6Ypb0aEciN07&#10;cTafX4oBsIsISqdE6M0hydeV3xit8qMxSWfmWk695XpiPTflFOuVbLYoY2/VsQ35D114aQP99ER1&#10;I7NkL2j/ovJWISQweabACzDGKl01kJrF/JOap15GXbWQOSmebEr/j1Y97H4js13Lz8meID3N6FmP&#10;mf2EkRFE/gwxNVT2FKkwj4TTnCc8EVhkjwZ9+ZIgRnmi2p/cLWyKwOXF1dXFD0opyi3PF5fLSi/e&#10;XkdM+U6DZyVoOdL0qqly9ytl6oRKp5LyswC31rk6QRc+AFR4QHRdgePrIuTQcInyuBmP6jbQ7Umc&#10;uw/kbNmSKcAp2EzBS0S77am5aoEoRDSZ2tpxi8ro398pfr/r61cAAAD//wMAUEsDBBQABgAIAAAA&#10;IQAvx9US3wAAAA0BAAAPAAAAZHJzL2Rvd25yZXYueG1sTE9BTsMwELwj8QdrkbhRO1BcCHGqCsEJ&#10;CZGGA0cndhOr8TrEbht+z/YEt5md0exMsZ79wI52ii6ggmwhgFlsg3HYKfisX28egMWk0eghoFXw&#10;YyOsy8uLQucmnLCyx23qGIVgzLWCPqUx5zy2vfU6LsJokbRdmLxORKeOm0mfKNwP/FYIyb12SB96&#10;Pdrn3rb77cEr2Hxh9eK+35uPale5un4U+Cb3Sl1fzZsnYMnO6c8M5/pUHUrq1IQDmsgG4nIlyUrg&#10;PhOEyLK6y2hecz7J5RJ4WfD/K8pfAAAA//8DAFBLAQItABQABgAIAAAAIQC2gziS/gAAAOEBAAAT&#10;AAAAAAAAAAAAAAAAAAAAAABbQ29udGVudF9UeXBlc10ueG1sUEsBAi0AFAAGAAgAAAAhADj9If/W&#10;AAAAlAEAAAsAAAAAAAAAAAAAAAAALwEAAF9yZWxzLy5yZWxzUEsBAi0AFAAGAAgAAAAhAL7RHGCc&#10;AQAAMwMAAA4AAAAAAAAAAAAAAAAALgIAAGRycy9lMm9Eb2MueG1sUEsBAi0AFAAGAAgAAAAhAC/H&#10;1RLfAAAADQEAAA8AAAAAAAAAAAAAAAAA9gMAAGRycy9kb3ducmV2LnhtbFBLBQYAAAAABAAEAPMA&#10;AAACBQAAAAA=&#10;" filled="f" stroked="f">
              <v:textbox inset="0,0,0,0">
                <w:txbxContent>
                  <w:p w:rsidR="000908C2" w:rsidRDefault="005A3531">
                    <w:pPr>
                      <w:spacing w:before="18"/>
                      <w:ind w:left="20"/>
                      <w:rPr>
                        <w:i/>
                        <w:sz w:val="20"/>
                        <w:szCs w:val="20"/>
                      </w:rPr>
                    </w:pPr>
                    <w:r>
                      <w:rPr>
                        <w:i/>
                        <w:sz w:val="20"/>
                        <w:szCs w:val="20"/>
                      </w:rPr>
                      <w:t>Chuka</w:t>
                    </w:r>
                    <w:r>
                      <w:rPr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University</w:t>
                    </w:r>
                    <w:r>
                      <w:rPr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8</w:t>
                    </w:r>
                    <w:r>
                      <w:rPr>
                        <w:i/>
                        <w:sz w:val="20"/>
                        <w:szCs w:val="20"/>
                        <w:vertAlign w:val="superscript"/>
                      </w:rPr>
                      <w:t>th</w:t>
                    </w:r>
                    <w:r>
                      <w:rPr>
                        <w:i/>
                        <w:spacing w:val="-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International</w:t>
                    </w:r>
                    <w:r>
                      <w:rPr>
                        <w:i/>
                        <w:spacing w:val="-4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Research</w:t>
                    </w:r>
                    <w:r>
                      <w:rPr>
                        <w:i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>Conference</w:t>
                    </w:r>
                    <w:r>
                      <w:rPr>
                        <w:i/>
                        <w:spacing w:val="2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  <w:szCs w:val="20"/>
                      </w:rPr>
                      <w:t xml:space="preserve">Proceedings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7</w:t>
                    </w:r>
                    <w:r>
                      <w:rPr>
                        <w:i/>
                        <w:iCs/>
                        <w:position w:val="8"/>
                        <w:sz w:val="20"/>
                        <w:szCs w:val="20"/>
                      </w:rPr>
                      <w:t>th</w:t>
                    </w:r>
                    <w:r>
                      <w:rPr>
                        <w:i/>
                        <w:iCs/>
                        <w:spacing w:val="18"/>
                        <w:position w:val="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and 8</w:t>
                    </w:r>
                    <w:r>
                      <w:rPr>
                        <w:i/>
                        <w:iCs/>
                        <w:position w:val="8"/>
                        <w:sz w:val="20"/>
                        <w:szCs w:val="20"/>
                      </w:rPr>
                      <w:t>th</w:t>
                    </w:r>
                    <w:r>
                      <w:rPr>
                        <w:i/>
                        <w:iCs/>
                        <w:spacing w:val="18"/>
                        <w:position w:val="8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October,</w:t>
                    </w:r>
                    <w:r>
                      <w:rPr>
                        <w:i/>
                        <w:iCs/>
                        <w:spacing w:val="-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szCs w:val="20"/>
                      </w:rPr>
                      <w:t>2021  Pg. 285-292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>
              <wp:simplePos x="0" y="0"/>
              <wp:positionH relativeFrom="page">
                <wp:posOffset>895985</wp:posOffset>
              </wp:positionH>
              <wp:positionV relativeFrom="page">
                <wp:posOffset>9385935</wp:posOffset>
              </wp:positionV>
              <wp:extent cx="5981065" cy="56515"/>
              <wp:effectExtent l="0" t="0" r="635" b="635"/>
              <wp:wrapNone/>
              <wp:docPr id="7" name="Freeform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81065" cy="56515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9419" h="89">
                            <a:moveTo>
                              <a:pt x="9419" y="75"/>
                            </a:moveTo>
                            <a:lnTo>
                              <a:pt x="0" y="75"/>
                            </a:lnTo>
                            <a:lnTo>
                              <a:pt x="0" y="89"/>
                            </a:lnTo>
                            <a:lnTo>
                              <a:pt x="9419" y="89"/>
                            </a:lnTo>
                            <a:lnTo>
                              <a:pt x="9419" y="75"/>
                            </a:lnTo>
                            <a:close/>
                            <a:moveTo>
                              <a:pt x="9419" y="0"/>
                            </a:moveTo>
                            <a:lnTo>
                              <a:pt x="0" y="0"/>
                            </a:lnTo>
                            <a:lnTo>
                              <a:pt x="0" y="60"/>
                            </a:lnTo>
                            <a:lnTo>
                              <a:pt x="9419" y="60"/>
                            </a:lnTo>
                            <a:lnTo>
                              <a:pt x="9419" y="0"/>
                            </a:lnTo>
                            <a:close/>
                          </a:path>
                        </a:pathLst>
                      </a:custGeom>
                      <a:solidFill>
                        <a:srgbClr val="612322"/>
                      </a:solidFill>
                      <a:ln>
                        <a:noFill/>
                      </a:ln>
                      <a:effectLst/>
                    </wps:spPr>
                    <wps:bodyPr upright="1"/>
                  </wps:wsp>
                </a:graphicData>
              </a:graphic>
            </wp:anchor>
          </w:drawing>
        </mc:Choice>
        <mc:Fallback>
          <w:pict>
            <v:shape w14:anchorId="26971D8F" id="Freeform 7" o:spid="_x0000_s1026" style="position:absolute;margin-left:70.55pt;margin-top:739.05pt;width:470.95pt;height:4.45pt;z-index:-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coordsize="9419,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VHpFwIAACkFAAAOAAAAZHJzL2Uyb0RvYy54bWysVMuO2yAU3VfqPyD2jeO0zsOKM4sZpZuq&#10;HWmmH0AwjpF4CUjs/H0vODhuKo1G1Wzgwj0czn3A9qGXAp2ZdVyrCuezOUZMUV1zdazw79f9lzVG&#10;zhNVE6EVq/CFOfyw+/xp25mSLXSrRc0sAhLlys5UuPXelFnmaMskcTNtmAJno60kHpb2mNWWdMAu&#10;RbaYz5dZp21trKbMOdh9Gpx4F/mbhlH/q2kc80hUGLT5ONo4HsKY7bakPFpiWk6vMsh/qJCEK7h0&#10;pHoinqCT5f9QSU6tdrrxM6plppuGUxZjgGjy+V00Ly0xLMYCyXFmTJP7OFr68/xsEa8rvMJIEQkl&#10;2lvGQsLRKmSnM64E0It5tteVAzOE2jdWhhmCQH3M6GXMKOs9orBZbNb5fFlgRMFXLIu8CJzZ7TA9&#10;Of+d6UhEzj+cHwpSJ4u0yaK9SqaFsr5ZUEN8OBfUBRN1Fd58yzcYtRVeb2KhpD6zVx0RPsgf/KBy&#10;lSTeEEJNkdBGU1hyptlEugEEdw3hJmeaB9B453txo7bEQ4V2LKbspvaOO/Y4ZPwGSIenShMq+dI8&#10;xSzfBo3RvBd3T5eCAbGharFPxkrC5rRXnBa83nMhQgWdPR4ehUVnAq98mS++LhbXvP8FEyqAlQ7H&#10;UlnCDov/xNBcWej3ocODddD1Bd7HyVh+bOHzyCNv8MB7jAKvf0d48NM12NMfbvcHAAD//wMAUEsD&#10;BBQABgAIAAAAIQBRurXB3gAAAA4BAAAPAAAAZHJzL2Rvd25yZXYueG1sTE/LTsMwELwj8Q/WInGj&#10;TgJqrRCnAgTiiAjlcXTjJYmI11HstsnfsznBbWZnNDtTbCfXiyOOofOkIV0lIJBqbztqNOzenq4U&#10;iBANWdN7Qg0zBtiW52eFya0/0Sseq9gIDqGQGw1tjEMuZahbdCas/IDE2rcfnYlMx0ba0Zw43PUy&#10;S5K1dKYj/tCaAR9arH+qg9Pw8X7/OcdsjnPl1y/qcUdd9vWs9eXFdHcLIuIU/8yw1OfqUHKnvT+Q&#10;DaJnfpOmbF3ARjFaLIm65n375aY2CciykP9nlL8AAAD//wMAUEsBAi0AFAAGAAgAAAAhALaDOJL+&#10;AAAA4QEAABMAAAAAAAAAAAAAAAAAAAAAAFtDb250ZW50X1R5cGVzXS54bWxQSwECLQAUAAYACAAA&#10;ACEAOP0h/9YAAACUAQAACwAAAAAAAAAAAAAAAAAvAQAAX3JlbHMvLnJlbHNQSwECLQAUAAYACAAA&#10;ACEA1AFR6RcCAAApBQAADgAAAAAAAAAAAAAAAAAuAgAAZHJzL2Uyb0RvYy54bWxQSwECLQAUAAYA&#10;CAAAACEAUbq1wd4AAAAOAQAADwAAAAAAAAAAAAAAAABxBAAAZHJzL2Rvd25yZXYueG1sUEsFBgAA&#10;AAAEAAQA8wAAAHwFAAAAAA==&#10;" path="m9419,75l,75,,89r9419,l9419,75xm9419,l,,,60r9419,l9419,xe" fillcolor="#612322" stroked="f">
              <v:path arrowok="t" textboxrect="0,0,9419,89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530F" w:rsidRDefault="00AB530F">
      <w:r>
        <w:separator/>
      </w:r>
    </w:p>
  </w:footnote>
  <w:footnote w:type="continuationSeparator" w:id="0">
    <w:p w:rsidR="00AB530F" w:rsidRDefault="00AB53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C2"/>
    <w:rsid w:val="000908C2"/>
    <w:rsid w:val="005A3531"/>
    <w:rsid w:val="00757541"/>
    <w:rsid w:val="00A82FE0"/>
    <w:rsid w:val="00AB530F"/>
    <w:rsid w:val="00E81BA2"/>
    <w:rsid w:val="00FE341A"/>
    <w:rsid w:val="080F3FA5"/>
    <w:rsid w:val="22AF37F5"/>
    <w:rsid w:val="3E47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D957B43-E9F5-46C9-B4BD-015F2D616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uiPriority="1" w:qFormat="1"/>
    <w:lsdException w:name="heading 7" w:uiPriority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</w:rPr>
  </w:style>
  <w:style w:type="paragraph" w:styleId="Heading6">
    <w:name w:val="heading 6"/>
    <w:basedOn w:val="Normal"/>
    <w:uiPriority w:val="1"/>
    <w:qFormat/>
    <w:pPr>
      <w:spacing w:line="228" w:lineRule="exact"/>
      <w:ind w:left="580"/>
      <w:jc w:val="both"/>
      <w:outlineLvl w:val="5"/>
    </w:pPr>
    <w:rPr>
      <w:b/>
      <w:bCs/>
      <w:sz w:val="20"/>
      <w:szCs w:val="20"/>
    </w:rPr>
  </w:style>
  <w:style w:type="paragraph" w:styleId="Heading7">
    <w:name w:val="heading 7"/>
    <w:basedOn w:val="Normal"/>
    <w:uiPriority w:val="1"/>
    <w:qFormat/>
    <w:pPr>
      <w:spacing w:before="1" w:line="228" w:lineRule="exact"/>
      <w:ind w:left="580"/>
      <w:jc w:val="center"/>
      <w:outlineLvl w:val="6"/>
    </w:pPr>
    <w:rPr>
      <w:b/>
      <w:bCs/>
      <w:i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pPr>
      <w:spacing w:line="210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mtos.ireri@gmail.com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3568</Words>
  <Characters>20341</Characters>
  <Application>Microsoft Office Word</Application>
  <DocSecurity>0</DocSecurity>
  <Lines>169</Lines>
  <Paragraphs>47</Paragraphs>
  <ScaleCrop>false</ScaleCrop>
  <Company>HP</Company>
  <LinksUpToDate>false</LinksUpToDate>
  <CharactersWithSpaces>23862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</dc:creator>
  <cp:lastModifiedBy>ADMIN</cp:lastModifiedBy>
  <cp:revision>5</cp:revision>
  <dcterms:created xsi:type="dcterms:W3CDTF">2024-02-06T13:34:00Z</dcterms:created>
  <dcterms:modified xsi:type="dcterms:W3CDTF">2024-03-06T13:22:00Z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D9EE8DCFD1D34BBC8DF247C3D8CA1AEB_12</vt:lpwstr>
  </property>
</Properties>
</file>